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4D58D614" w:rsidR="00695D10" w:rsidRPr="00E7140D" w:rsidRDefault="0059544B"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E7140D">
              <w:rPr>
                <w:rFonts w:ascii="ＭＳ ゴシック" w:eastAsia="ＭＳ ゴシック" w:hAnsi="ＭＳ ゴシック" w:hint="eastAsia"/>
                <w:w w:val="200"/>
                <w:kern w:val="0"/>
                <w:sz w:val="24"/>
                <w:shd w:val="pct15" w:color="auto" w:fill="FFFFFF"/>
              </w:rPr>
              <w:t>3</w:t>
            </w:r>
            <w:r w:rsidR="00C322A7">
              <w:rPr>
                <w:rFonts w:ascii="ＭＳ ゴシック" w:eastAsia="ＭＳ ゴシック" w:hAnsi="ＭＳ ゴシック" w:hint="eastAsia"/>
                <w:w w:val="200"/>
                <w:kern w:val="0"/>
                <w:sz w:val="24"/>
                <w:shd w:val="pct15" w:color="auto" w:fill="FFFFFF"/>
              </w:rPr>
              <w:t>3</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C322A7">
              <w:rPr>
                <w:rFonts w:eastAsia="ＭＳ ゴシック" w:hint="eastAsia"/>
                <w:bCs/>
                <w:kern w:val="0"/>
                <w:sz w:val="24"/>
              </w:rPr>
              <w:t>10</w:t>
            </w:r>
            <w:r w:rsidR="0005473A" w:rsidRPr="00007934">
              <w:rPr>
                <w:rFonts w:eastAsia="ＭＳ ゴシック"/>
                <w:bCs/>
                <w:kern w:val="0"/>
                <w:sz w:val="24"/>
              </w:rPr>
              <w:t>月</w:t>
            </w:r>
            <w:r w:rsidR="0032485E">
              <w:rPr>
                <w:rFonts w:eastAsia="ＭＳ ゴシック" w:hint="eastAsia"/>
                <w:bCs/>
                <w:kern w:val="0"/>
                <w:sz w:val="24"/>
              </w:rPr>
              <w:t>13</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58A0DC4E"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52D1240" w14:textId="1CF2FE84" w:rsidR="00957CFB" w:rsidRDefault="00E7140D"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bookmarkStart w:id="1" w:name="_Hlk35423116"/>
      <w:bookmarkStart w:id="2" w:name="_Hlk26984729"/>
      <w:bookmarkStart w:id="3" w:name="_Hlk68703844"/>
      <w:r>
        <w:rPr>
          <w:rFonts w:ascii="BIZ UDPゴシック" w:eastAsia="BIZ UDPゴシック" w:hAnsi="BIZ UDPゴシック" w:hint="eastAsia"/>
          <w:w w:val="99"/>
          <w:sz w:val="26"/>
          <w:szCs w:val="26"/>
        </w:rPr>
        <w:t>「新型コロナウイルス感染症対応地方創生臨時交付金における電力・ガス・食料品等価格高騰重点支援地方交付金を活用した保育所・幼稚園・</w:t>
      </w:r>
      <w:r w:rsidR="00C322A7">
        <w:rPr>
          <w:rFonts w:ascii="BIZ UDPゴシック" w:eastAsia="BIZ UDPゴシック" w:hAnsi="BIZ UDPゴシック" w:hint="eastAsia"/>
          <w:w w:val="99"/>
          <w:sz w:val="26"/>
          <w:szCs w:val="26"/>
        </w:rPr>
        <w:t>放課後児童クラブ・児童福祉施設等の整備費</w:t>
      </w:r>
      <w:r>
        <w:rPr>
          <w:rFonts w:ascii="BIZ UDPゴシック" w:eastAsia="BIZ UDPゴシック" w:hAnsi="BIZ UDPゴシック" w:hint="eastAsia"/>
          <w:w w:val="99"/>
          <w:sz w:val="26"/>
          <w:szCs w:val="26"/>
        </w:rPr>
        <w:t>支援について</w:t>
      </w:r>
      <w:r w:rsidR="00957CFB">
        <w:rPr>
          <w:rFonts w:ascii="BIZ UDPゴシック" w:eastAsia="BIZ UDPゴシック" w:hAnsi="BIZ UDPゴシック" w:hint="eastAsia"/>
          <w:w w:val="99"/>
          <w:sz w:val="26"/>
          <w:szCs w:val="26"/>
        </w:rPr>
        <w:t>」が発出されました・・・・・・・・・・・・・・・・・・・・・・・・1</w:t>
      </w:r>
    </w:p>
    <w:p w14:paraId="311ACBEC" w14:textId="587B57B7" w:rsidR="00485519" w:rsidRDefault="00485519" w:rsidP="00957CFB">
      <w:pPr>
        <w:pStyle w:val="a9"/>
        <w:numPr>
          <w:ilvl w:val="0"/>
          <w:numId w:val="14"/>
        </w:numPr>
        <w:tabs>
          <w:tab w:val="left" w:leader="middleDot" w:pos="9214"/>
          <w:tab w:val="left" w:pos="10080"/>
        </w:tabs>
        <w:spacing w:beforeLines="50" w:before="180"/>
        <w:ind w:leftChars="0" w:left="357"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「令和4年度認定こども園研修会」を開催します！・・・・・・・・・・・・・・・・・・・・・・・・・・・2</w:t>
      </w:r>
    </w:p>
    <w:p w14:paraId="0EE0EEF6" w14:textId="2D90DF2B" w:rsidR="00B9506B" w:rsidRPr="00B9506B" w:rsidRDefault="00B9506B" w:rsidP="007222C1">
      <w:pPr>
        <w:pStyle w:val="a9"/>
        <w:numPr>
          <w:ilvl w:val="0"/>
          <w:numId w:val="14"/>
        </w:numPr>
        <w:spacing w:beforeLines="50" w:before="180"/>
        <w:ind w:leftChars="0" w:left="357" w:hanging="357"/>
        <w:rPr>
          <w:rFonts w:ascii="BIZ UDPゴシック" w:eastAsia="BIZ UDPゴシック" w:hAnsi="BIZ UDPゴシック"/>
          <w:w w:val="99"/>
          <w:sz w:val="26"/>
          <w:szCs w:val="26"/>
        </w:rPr>
      </w:pPr>
      <w:r w:rsidRPr="00B9506B">
        <w:rPr>
          <w:rFonts w:ascii="BIZ UDPゴシック" w:eastAsia="BIZ UDPゴシック" w:hAnsi="BIZ UDPゴシック" w:hint="eastAsia"/>
          <w:w w:val="99"/>
          <w:sz w:val="26"/>
          <w:szCs w:val="26"/>
        </w:rPr>
        <w:t>「第20回子どもの虐待死を悼み命を讃える市民集会」開催のご案内（児童虐待防止全国ネットワーク）</w:t>
      </w:r>
      <w:r>
        <w:rPr>
          <w:rFonts w:ascii="BIZ UDPゴシック" w:eastAsia="BIZ UDPゴシック" w:hAnsi="BIZ UDPゴシック" w:hint="eastAsia"/>
          <w:w w:val="99"/>
          <w:sz w:val="26"/>
          <w:szCs w:val="26"/>
        </w:rPr>
        <w:t>・・・・・・・・・・・・・・・・・・・・・・・・・・・・・・・・・・・・・・・・・・・・・・・・・・・・・・・３</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4" w:name="_Hlk36759458"/>
      <w:bookmarkStart w:id="5" w:name="_Hlk36052104"/>
      <w:bookmarkEnd w:id="1"/>
      <w:bookmarkEnd w:id="2"/>
      <w:bookmarkEnd w:id="3"/>
      <w:r w:rsidRPr="003E7AAE">
        <w:rPr>
          <w:snapToGrid w:val="0"/>
        </w:rPr>
        <w:t>-----------------------------------------------------------------------------------------------------------------------------------------</w:t>
      </w:r>
    </w:p>
    <w:bookmarkEnd w:id="4"/>
    <w:bookmarkEnd w:id="5"/>
    <w:p w14:paraId="3DF3A406" w14:textId="35A9C12C" w:rsidR="00E7140D" w:rsidRPr="00C322A7" w:rsidRDefault="00C322A7" w:rsidP="00E7140D">
      <w:pPr>
        <w:snapToGrid w:val="0"/>
        <w:spacing w:beforeLines="100" w:before="360" w:afterLines="100" w:after="360"/>
        <w:ind w:left="540" w:hangingChars="150" w:hanging="540"/>
        <w:rPr>
          <w:rFonts w:ascii="BIZ UDPゴシック" w:eastAsia="BIZ UDPゴシック" w:hAnsi="BIZ UDPゴシック" w:cs="Courier New"/>
          <w:b/>
          <w:sz w:val="36"/>
          <w:szCs w:val="40"/>
        </w:rPr>
      </w:pPr>
      <w:r w:rsidRPr="00C322A7">
        <w:rPr>
          <w:rFonts w:ascii="BIZ UDPゴシック" w:eastAsia="BIZ UDPゴシック" w:hAnsi="BIZ UDPゴシック" w:cs="Courier New" w:hint="eastAsia"/>
          <w:b/>
          <w:sz w:val="36"/>
          <w:szCs w:val="40"/>
        </w:rPr>
        <w:t>◆</w:t>
      </w:r>
      <w:r w:rsidRPr="00C322A7">
        <w:rPr>
          <w:rFonts w:ascii="BIZ UDPゴシック" w:eastAsia="BIZ UDPゴシック" w:hAnsi="BIZ UDPゴシック" w:cs="Courier New" w:hint="eastAsia"/>
          <w:b/>
          <w:sz w:val="36"/>
          <w:szCs w:val="40"/>
        </w:rPr>
        <w:tab/>
        <w:t>「新型コロナウイルス感染症対応地方創生臨時交付金における電力・ガス・食料品等価格高騰重点支援地方交付金を活用した保育所・幼稚園・放課後児童クラブ・児童福祉施設等の整備費支援について」が発出されました</w:t>
      </w:r>
    </w:p>
    <w:p w14:paraId="5C245415" w14:textId="359C39F1" w:rsidR="00F76F93" w:rsidRDefault="00F76F93" w:rsidP="00F76F93">
      <w:pPr>
        <w:snapToGrid w:val="0"/>
        <w:spacing w:beforeLines="100" w:before="36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sidR="00C322A7">
        <w:rPr>
          <w:rFonts w:cs="ＭＳ 明朝" w:hint="eastAsia"/>
          <w:bCs/>
          <w:sz w:val="24"/>
        </w:rPr>
        <w:t>10</w:t>
      </w:r>
      <w:r>
        <w:rPr>
          <w:rFonts w:cs="ＭＳ 明朝" w:hint="eastAsia"/>
          <w:bCs/>
          <w:sz w:val="24"/>
        </w:rPr>
        <w:t>月</w:t>
      </w:r>
      <w:r w:rsidR="00C322A7">
        <w:rPr>
          <w:rFonts w:cs="ＭＳ 明朝" w:hint="eastAsia"/>
          <w:bCs/>
          <w:sz w:val="24"/>
        </w:rPr>
        <w:t>4</w:t>
      </w:r>
      <w:r>
        <w:rPr>
          <w:rFonts w:cs="ＭＳ 明朝" w:hint="eastAsia"/>
          <w:bCs/>
          <w:sz w:val="24"/>
        </w:rPr>
        <w:t>日、コロナ禍における原油価格・物価高騰等をめぐって、標題事務連絡が発出されました。</w:t>
      </w:r>
    </w:p>
    <w:p w14:paraId="5CEBDB4F" w14:textId="40773DC7" w:rsidR="00C322A7" w:rsidRDefault="00C322A7" w:rsidP="00C322A7">
      <w:pPr>
        <w:snapToGrid w:val="0"/>
        <w:spacing w:beforeLines="25" w:before="90" w:line="300" w:lineRule="auto"/>
        <w:ind w:firstLineChars="100" w:firstLine="240"/>
        <w:rPr>
          <w:rFonts w:cs="ＭＳ 明朝"/>
          <w:bCs/>
          <w:sz w:val="24"/>
        </w:rPr>
      </w:pPr>
      <w:r>
        <w:rPr>
          <w:rFonts w:cs="ＭＳ 明朝" w:hint="eastAsia"/>
          <w:bCs/>
          <w:sz w:val="24"/>
        </w:rPr>
        <w:t>コロナ禍における原油価格・物価高騰をめぐっては、本ニュース</w:t>
      </w:r>
      <w:r>
        <w:rPr>
          <w:rFonts w:cs="ＭＳ 明朝" w:hint="eastAsia"/>
          <w:bCs/>
          <w:sz w:val="24"/>
        </w:rPr>
        <w:t>No.30</w:t>
      </w:r>
      <w:r>
        <w:rPr>
          <w:rFonts w:cs="ＭＳ 明朝" w:hint="eastAsia"/>
          <w:bCs/>
          <w:sz w:val="24"/>
        </w:rPr>
        <w:t>でお伝えしているとおり、令和</w:t>
      </w:r>
      <w:r>
        <w:rPr>
          <w:rFonts w:cs="ＭＳ 明朝" w:hint="eastAsia"/>
          <w:bCs/>
          <w:sz w:val="24"/>
        </w:rPr>
        <w:t>4</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9</w:t>
      </w:r>
      <w:r>
        <w:rPr>
          <w:rFonts w:cs="ＭＳ 明朝" w:hint="eastAsia"/>
          <w:bCs/>
          <w:sz w:val="24"/>
        </w:rPr>
        <w:t>日に開催された「第</w:t>
      </w:r>
      <w:r>
        <w:rPr>
          <w:rFonts w:cs="ＭＳ 明朝" w:hint="eastAsia"/>
          <w:bCs/>
          <w:sz w:val="24"/>
        </w:rPr>
        <w:t>4</w:t>
      </w:r>
      <w:r>
        <w:rPr>
          <w:rFonts w:cs="ＭＳ 明朝" w:hint="eastAsia"/>
          <w:bCs/>
          <w:sz w:val="24"/>
        </w:rPr>
        <w:t>回物価・賃金・生活総合対策本部」にて、物価高騰に対する追加対策等がとりまとめられ、既存の臨時交付金の増額・強化として、「電力・ガス・食料品等価格高騰重点支援地方交付金」が創設されることとなりました。</w:t>
      </w:r>
    </w:p>
    <w:p w14:paraId="1B5DC911" w14:textId="00989245" w:rsidR="00B9506B" w:rsidRPr="00C322A7" w:rsidRDefault="00B9506B" w:rsidP="00B9506B">
      <w:pPr>
        <w:snapToGrid w:val="0"/>
        <w:spacing w:beforeLines="25" w:before="90" w:line="300" w:lineRule="auto"/>
        <w:ind w:firstLineChars="100" w:firstLine="240"/>
        <w:rPr>
          <w:rFonts w:cs="ＭＳ 明朝"/>
          <w:bCs/>
          <w:sz w:val="24"/>
        </w:rPr>
      </w:pPr>
      <w:r>
        <w:rPr>
          <w:rFonts w:cs="ＭＳ 明朝" w:hint="eastAsia"/>
          <w:bCs/>
          <w:sz w:val="24"/>
        </w:rPr>
        <w:t>今般発出された事務連絡では、「電力・ガス・食料品等価格高騰重点支援地方交付金」において、エネルギー・食料品価格等の物価高騰の影響を受けている保育所・幼稚園・認定こども園や放課後児童クラブ、児童福祉施設等の</w:t>
      </w:r>
      <w:r w:rsidRPr="00485519">
        <w:rPr>
          <w:rFonts w:ascii="BIZ UDPゴシック" w:eastAsia="BIZ UDPゴシック" w:hAnsi="BIZ UDPゴシック" w:cs="ＭＳ 明朝" w:hint="eastAsia"/>
          <w:bCs/>
          <w:sz w:val="24"/>
          <w:u w:val="wave"/>
        </w:rPr>
        <w:t>整備において建築資材費等の高騰が生じている場合の事業者支援にも活用できる</w:t>
      </w:r>
      <w:r>
        <w:rPr>
          <w:rFonts w:cs="ＭＳ 明朝" w:hint="eastAsia"/>
          <w:bCs/>
          <w:sz w:val="24"/>
        </w:rPr>
        <w:t>旨が示されています。</w:t>
      </w:r>
    </w:p>
    <w:p w14:paraId="77F742DA" w14:textId="4760753D" w:rsidR="00B9506B" w:rsidRDefault="00B9506B" w:rsidP="00B9506B">
      <w:pPr>
        <w:snapToGrid w:val="0"/>
        <w:spacing w:beforeLines="25" w:before="90" w:line="300" w:lineRule="auto"/>
        <w:ind w:firstLineChars="100" w:firstLine="240"/>
        <w:rPr>
          <w:rFonts w:cs="ＭＳ 明朝"/>
          <w:bCs/>
          <w:sz w:val="24"/>
        </w:rPr>
      </w:pPr>
      <w:r>
        <w:rPr>
          <w:rFonts w:cs="ＭＳ 明朝" w:hint="eastAsia"/>
          <w:bCs/>
          <w:sz w:val="24"/>
        </w:rPr>
        <w:t>「電力・ガス・食料品等価格高騰重点支援地方交付金」は、支援対象が「都道府県及び市町村」となっており、保育所・認定こども園等においては、地方公共団体が取り組まな</w:t>
      </w:r>
      <w:r>
        <w:rPr>
          <w:rFonts w:cs="ＭＳ 明朝" w:hint="eastAsia"/>
          <w:bCs/>
          <w:sz w:val="24"/>
        </w:rPr>
        <w:lastRenderedPageBreak/>
        <w:t>い限り、保育所・認定こども園等の負担軽減につながりません。地方公共団体が取り組まない場合には、保育所・認定こども園等からの働きかけが必要になります。</w:t>
      </w:r>
    </w:p>
    <w:p w14:paraId="63CC8F71" w14:textId="2675B965" w:rsidR="00B9506B" w:rsidRPr="00324242" w:rsidRDefault="00B9506B" w:rsidP="00B9506B">
      <w:pPr>
        <w:snapToGrid w:val="0"/>
        <w:spacing w:beforeLines="25" w:before="90" w:line="300" w:lineRule="auto"/>
        <w:ind w:firstLineChars="100" w:firstLine="240"/>
        <w:rPr>
          <w:rFonts w:cs="ＭＳ 明朝"/>
          <w:bCs/>
          <w:sz w:val="24"/>
        </w:rPr>
      </w:pPr>
      <w:r>
        <w:rPr>
          <w:rFonts w:cs="ＭＳ 明朝" w:hint="eastAsia"/>
          <w:bCs/>
          <w:sz w:val="24"/>
        </w:rPr>
        <w:t>さらには、事務連絡には</w:t>
      </w:r>
      <w:r w:rsidRPr="00485519">
        <w:rPr>
          <w:rFonts w:ascii="BIZ UDPゴシック" w:eastAsia="BIZ UDPゴシック" w:hAnsi="BIZ UDPゴシック" w:cs="ＭＳ 明朝" w:hint="eastAsia"/>
          <w:bCs/>
          <w:sz w:val="24"/>
          <w:u w:val="wave"/>
        </w:rPr>
        <w:t>「事業者の申請にかかる負担軽減にもご配慮いただくよう」</w:t>
      </w:r>
      <w:r>
        <w:rPr>
          <w:rFonts w:cs="ＭＳ 明朝" w:hint="eastAsia"/>
          <w:bCs/>
          <w:sz w:val="24"/>
        </w:rPr>
        <w:t>とされており、地方公共団体に働きかける際にあわせて上記についても伝えていただくことが保育所・認定こども園等の負担軽減につながると考えられます。</w:t>
      </w:r>
    </w:p>
    <w:p w14:paraId="22C5D6BA" w14:textId="45FB500E" w:rsidR="00F76F93" w:rsidRDefault="00C322A7" w:rsidP="00C322A7">
      <w:pPr>
        <w:snapToGrid w:val="0"/>
        <w:spacing w:beforeLines="25" w:before="90" w:line="300" w:lineRule="auto"/>
        <w:ind w:firstLineChars="100" w:firstLine="240"/>
        <w:rPr>
          <w:rFonts w:cs="ＭＳ 明朝"/>
          <w:bCs/>
          <w:sz w:val="24"/>
        </w:rPr>
      </w:pPr>
      <w:r>
        <w:rPr>
          <w:rFonts w:cs="ＭＳ 明朝" w:hint="eastAsia"/>
          <w:bCs/>
          <w:sz w:val="24"/>
        </w:rPr>
        <w:t>すでに、</w:t>
      </w:r>
      <w:r w:rsidR="00F76F93">
        <w:rPr>
          <w:rFonts w:cs="ＭＳ 明朝" w:hint="eastAsia"/>
          <w:bCs/>
          <w:sz w:val="24"/>
        </w:rPr>
        <w:t>保育所・認定こども園等における給食費および光熱水費の負担軽減について</w:t>
      </w:r>
      <w:r>
        <w:rPr>
          <w:rFonts w:cs="ＭＳ 明朝" w:hint="eastAsia"/>
          <w:bCs/>
          <w:sz w:val="24"/>
        </w:rPr>
        <w:t>は</w:t>
      </w:r>
      <w:r w:rsidR="00F76F93">
        <w:rPr>
          <w:rFonts w:cs="ＭＳ 明朝" w:hint="eastAsia"/>
          <w:bCs/>
          <w:sz w:val="24"/>
        </w:rPr>
        <w:t>、既存の「新型コロナウイルス感染症対応地方創生臨時交付金」を拡充し、子育て世帯への支援に充てることができる旨を</w:t>
      </w:r>
      <w:r w:rsidR="00485519">
        <w:rPr>
          <w:rFonts w:cs="ＭＳ 明朝" w:hint="eastAsia"/>
          <w:bCs/>
          <w:sz w:val="24"/>
        </w:rPr>
        <w:t>本ニュース</w:t>
      </w:r>
      <w:r w:rsidR="00485519">
        <w:rPr>
          <w:rFonts w:cs="ＭＳ 明朝" w:hint="eastAsia"/>
          <w:bCs/>
          <w:sz w:val="24"/>
        </w:rPr>
        <w:t>No.22-10</w:t>
      </w:r>
      <w:r w:rsidR="00485519">
        <w:rPr>
          <w:rFonts w:cs="ＭＳ 明朝" w:hint="eastAsia"/>
          <w:bCs/>
          <w:sz w:val="24"/>
        </w:rPr>
        <w:t>および</w:t>
      </w:r>
      <w:r w:rsidR="00485519">
        <w:rPr>
          <w:rFonts w:cs="ＭＳ 明朝" w:hint="eastAsia"/>
          <w:bCs/>
          <w:sz w:val="24"/>
        </w:rPr>
        <w:t>No.22-15</w:t>
      </w:r>
      <w:r w:rsidR="00485519">
        <w:rPr>
          <w:rFonts w:cs="ＭＳ 明朝" w:hint="eastAsia"/>
          <w:bCs/>
          <w:sz w:val="24"/>
        </w:rPr>
        <w:t>で</w:t>
      </w:r>
      <w:r w:rsidR="00F76F93">
        <w:rPr>
          <w:rFonts w:cs="ＭＳ 明朝" w:hint="eastAsia"/>
          <w:bCs/>
          <w:sz w:val="24"/>
        </w:rPr>
        <w:t>お伝えしております。</w:t>
      </w:r>
    </w:p>
    <w:p w14:paraId="0D114704" w14:textId="6F857E51" w:rsidR="001D4FAC" w:rsidRPr="001D4FAC" w:rsidRDefault="001D4FAC" w:rsidP="001D4FAC">
      <w:pPr>
        <w:snapToGrid w:val="0"/>
        <w:spacing w:beforeLines="25" w:before="90" w:line="300" w:lineRule="auto"/>
        <w:ind w:firstLineChars="100" w:firstLine="240"/>
        <w:rPr>
          <w:rFonts w:cs="ＭＳ 明朝"/>
          <w:bCs/>
          <w:sz w:val="24"/>
        </w:rPr>
      </w:pPr>
      <w:r>
        <w:rPr>
          <w:rFonts w:cs="ＭＳ 明朝" w:hint="eastAsia"/>
          <w:bCs/>
          <w:sz w:val="24"/>
        </w:rPr>
        <w:t>標題通知の詳細は、別添資料</w:t>
      </w:r>
      <w:r w:rsidR="00B9506B">
        <w:rPr>
          <w:rFonts w:cs="ＭＳ 明朝" w:hint="eastAsia"/>
          <w:bCs/>
          <w:sz w:val="24"/>
        </w:rPr>
        <w:t>「１」</w:t>
      </w:r>
      <w:r>
        <w:rPr>
          <w:rFonts w:cs="ＭＳ 明朝" w:hint="eastAsia"/>
          <w:bCs/>
          <w:sz w:val="24"/>
        </w:rPr>
        <w:t>をご確認ください。</w:t>
      </w:r>
    </w:p>
    <w:p w14:paraId="4C48DE20" w14:textId="61001556" w:rsidR="00485519" w:rsidRPr="00485519" w:rsidRDefault="00485519" w:rsidP="00485519">
      <w:pPr>
        <w:snapToGrid w:val="0"/>
        <w:spacing w:beforeLines="100" w:before="360" w:afterLines="100" w:after="360"/>
        <w:ind w:left="540" w:hangingChars="150" w:hanging="540"/>
        <w:rPr>
          <w:rFonts w:ascii="BIZ UDPゴシック" w:eastAsia="BIZ UDPゴシック" w:hAnsi="BIZ UDPゴシック" w:cs="Courier New"/>
          <w:b/>
          <w:sz w:val="36"/>
          <w:szCs w:val="40"/>
        </w:rPr>
      </w:pPr>
      <w:r w:rsidRPr="00485519">
        <w:rPr>
          <w:rFonts w:ascii="BIZ UDPゴシック" w:eastAsia="BIZ UDPゴシック" w:hAnsi="BIZ UDPゴシック" w:cs="Courier New" w:hint="eastAsia"/>
          <w:b/>
          <w:sz w:val="36"/>
          <w:szCs w:val="40"/>
        </w:rPr>
        <w:t>◆</w:t>
      </w:r>
      <w:r w:rsidRPr="00485519">
        <w:rPr>
          <w:rFonts w:ascii="BIZ UDPゴシック" w:eastAsia="BIZ UDPゴシック" w:hAnsi="BIZ UDPゴシック" w:cs="Courier New" w:hint="eastAsia"/>
          <w:b/>
          <w:sz w:val="36"/>
          <w:szCs w:val="40"/>
        </w:rPr>
        <w:tab/>
        <w:t>「令和4年度認定こども園研修会」を開催します！</w:t>
      </w:r>
    </w:p>
    <w:p w14:paraId="48D7E46B" w14:textId="6D4B6C1F" w:rsidR="00BE3149" w:rsidRDefault="00BE3149" w:rsidP="004668F0">
      <w:pPr>
        <w:spacing w:beforeLines="25" w:before="90" w:line="360" w:lineRule="exact"/>
        <w:ind w:firstLineChars="100" w:firstLine="240"/>
        <w:rPr>
          <w:rFonts w:cs="ＭＳ 明朝"/>
          <w:sz w:val="24"/>
        </w:rPr>
      </w:pPr>
      <w:r>
        <w:rPr>
          <w:rFonts w:cs="ＭＳ 明朝" w:hint="eastAsia"/>
          <w:sz w:val="24"/>
        </w:rPr>
        <w:t>全国保育協議会では、「令和</w:t>
      </w:r>
      <w:r>
        <w:rPr>
          <w:rFonts w:cs="ＭＳ 明朝" w:hint="eastAsia"/>
          <w:sz w:val="24"/>
        </w:rPr>
        <w:t>4</w:t>
      </w:r>
      <w:r>
        <w:rPr>
          <w:rFonts w:cs="ＭＳ 明朝" w:hint="eastAsia"/>
          <w:sz w:val="24"/>
        </w:rPr>
        <w:t>年度認定こども園研修会」を下記日程で開催します。</w:t>
      </w:r>
    </w:p>
    <w:p w14:paraId="7AA5127D" w14:textId="77777777" w:rsidR="004668F0" w:rsidRPr="004668F0" w:rsidRDefault="004668F0" w:rsidP="004668F0">
      <w:pPr>
        <w:spacing w:beforeLines="25" w:before="90" w:line="360" w:lineRule="exact"/>
        <w:ind w:firstLineChars="100" w:firstLine="240"/>
        <w:rPr>
          <w:rFonts w:cs="ＭＳ 明朝"/>
          <w:sz w:val="24"/>
        </w:rPr>
      </w:pPr>
      <w:r w:rsidRPr="004668F0">
        <w:rPr>
          <w:rFonts w:cs="ＭＳ 明朝"/>
          <w:sz w:val="24"/>
        </w:rPr>
        <w:t>新型コロナウイルス感染症が拡大し、参集しての研修会の開催は難しい状況になりました。全保協においても、この間、オンラインを活用した研修会を実施してきました。オンライン研修は、どこでもいつでも受講できるという利点がある一方で、「実際に会っての議論をしたい」「オンラインでの交流はなかなか深まらない」「仲間ができづらい」といったご意見も多くいただいていました。</w:t>
      </w:r>
    </w:p>
    <w:p w14:paraId="29C341F1" w14:textId="77777777" w:rsidR="004668F0" w:rsidRPr="004668F0" w:rsidRDefault="004668F0" w:rsidP="004668F0">
      <w:pPr>
        <w:spacing w:beforeLines="25" w:before="90" w:line="360" w:lineRule="exact"/>
        <w:ind w:firstLineChars="100" w:firstLine="240"/>
        <w:rPr>
          <w:rFonts w:cs="ＭＳ 明朝"/>
          <w:sz w:val="24"/>
        </w:rPr>
      </w:pPr>
      <w:r w:rsidRPr="004668F0">
        <w:rPr>
          <w:rFonts w:cs="ＭＳ 明朝"/>
          <w:sz w:val="24"/>
        </w:rPr>
        <w:t>新型コロナウイルスの有効な感染対策が徐々に明らかになるなか、今回の「認定こども園研修会」は参集での開催を取り入れることとしました。</w:t>
      </w:r>
    </w:p>
    <w:p w14:paraId="42C59032" w14:textId="67E2A599" w:rsidR="004668F0" w:rsidRPr="004668F0" w:rsidRDefault="004668F0" w:rsidP="004668F0">
      <w:pPr>
        <w:spacing w:beforeLines="25" w:before="90" w:line="360" w:lineRule="exact"/>
        <w:ind w:firstLineChars="100" w:firstLine="240"/>
        <w:rPr>
          <w:rFonts w:cs="ＭＳ 明朝"/>
          <w:sz w:val="24"/>
        </w:rPr>
      </w:pPr>
      <w:r w:rsidRPr="004668F0">
        <w:rPr>
          <w:rFonts w:cs="ＭＳ 明朝"/>
          <w:sz w:val="24"/>
        </w:rPr>
        <w:t>今回の研修会では講義のなかでグループワークの時間を設け（プログラム内</w:t>
      </w:r>
      <w:r w:rsidRPr="004668F0">
        <w:rPr>
          <w:rFonts w:ascii="Cambria Math" w:hAnsi="Cambria Math" w:cs="Cambria Math"/>
          <w:sz w:val="24"/>
        </w:rPr>
        <w:t>◎</w:t>
      </w:r>
      <w:r w:rsidRPr="004668F0">
        <w:rPr>
          <w:rFonts w:cs="ＭＳ 明朝"/>
          <w:sz w:val="24"/>
        </w:rPr>
        <w:t>の講義）、認定こども園特有の課題を解決する方策を学ぶとともに、今後認定こども園への移行を検討する施設にも参考となるよう、感染対策を</w:t>
      </w:r>
      <w:r w:rsidR="0032485E">
        <w:rPr>
          <w:rFonts w:cs="ＭＳ 明朝" w:hint="eastAsia"/>
          <w:sz w:val="24"/>
        </w:rPr>
        <w:t>講じ</w:t>
      </w:r>
      <w:r w:rsidRPr="004668F0">
        <w:rPr>
          <w:rFonts w:cs="ＭＳ 明朝"/>
          <w:sz w:val="24"/>
        </w:rPr>
        <w:t>ながら参加者同士の情報共有と意見交換を行い、認定こども園の今後の展望や運営のあり方について学ぶ内容としています。</w:t>
      </w:r>
    </w:p>
    <w:p w14:paraId="3039993E" w14:textId="260C8C27" w:rsidR="004668F0" w:rsidRPr="004668F0" w:rsidRDefault="004668F0" w:rsidP="004668F0">
      <w:pPr>
        <w:spacing w:beforeLines="25" w:before="90" w:line="360" w:lineRule="exact"/>
        <w:ind w:firstLineChars="100" w:firstLine="240"/>
        <w:rPr>
          <w:rFonts w:cs="ＭＳ 明朝"/>
          <w:sz w:val="24"/>
        </w:rPr>
      </w:pPr>
      <w:r w:rsidRPr="004668F0">
        <w:rPr>
          <w:rFonts w:cs="ＭＳ 明朝"/>
          <w:sz w:val="24"/>
        </w:rPr>
        <w:t>研修会の詳細やお申し込みの方法等は、下記および別添開催要項をご確認ください。</w:t>
      </w:r>
    </w:p>
    <w:p w14:paraId="017FD2B5" w14:textId="1053F002" w:rsidR="004668F0" w:rsidRDefault="004668F0" w:rsidP="0032485E">
      <w:pPr>
        <w:spacing w:beforeLines="25" w:before="90" w:line="360" w:lineRule="exact"/>
        <w:ind w:firstLineChars="100" w:firstLine="240"/>
        <w:rPr>
          <w:rFonts w:cs="ＭＳ 明朝"/>
          <w:sz w:val="24"/>
        </w:rPr>
      </w:pPr>
      <w:r w:rsidRPr="004668F0">
        <w:rPr>
          <w:rFonts w:cs="ＭＳ 明朝"/>
          <w:sz w:val="24"/>
        </w:rPr>
        <w:t>申し込み締切は</w:t>
      </w:r>
      <w:r w:rsidRPr="004668F0">
        <w:rPr>
          <w:rFonts w:cs="ＭＳ 明朝"/>
          <w:sz w:val="24"/>
        </w:rPr>
        <w:t>11</w:t>
      </w:r>
      <w:r w:rsidRPr="004668F0">
        <w:rPr>
          <w:rFonts w:cs="ＭＳ 明朝"/>
          <w:sz w:val="24"/>
        </w:rPr>
        <w:t>月</w:t>
      </w:r>
      <w:r w:rsidRPr="004668F0">
        <w:rPr>
          <w:rFonts w:cs="ＭＳ 明朝"/>
          <w:sz w:val="24"/>
        </w:rPr>
        <w:t>18</w:t>
      </w:r>
      <w:r w:rsidRPr="004668F0">
        <w:rPr>
          <w:rFonts w:cs="ＭＳ 明朝"/>
          <w:sz w:val="24"/>
        </w:rPr>
        <w:t>日（金）</w:t>
      </w:r>
      <w:r w:rsidR="0032485E">
        <w:rPr>
          <w:rFonts w:cs="ＭＳ 明朝" w:hint="eastAsia"/>
          <w:sz w:val="24"/>
        </w:rPr>
        <w:t>です。</w:t>
      </w:r>
      <w:r w:rsidRPr="004668F0">
        <w:rPr>
          <w:rFonts w:cs="ＭＳ 明朝"/>
          <w:sz w:val="24"/>
        </w:rPr>
        <w:t>ぜひ</w:t>
      </w:r>
      <w:r w:rsidR="0032485E">
        <w:rPr>
          <w:rFonts w:cs="ＭＳ 明朝" w:hint="eastAsia"/>
          <w:sz w:val="24"/>
        </w:rPr>
        <w:t>ご参加</w:t>
      </w:r>
      <w:bookmarkStart w:id="6" w:name="_GoBack"/>
      <w:bookmarkEnd w:id="6"/>
      <w:r w:rsidRPr="004668F0">
        <w:rPr>
          <w:rFonts w:cs="ＭＳ 明朝"/>
          <w:sz w:val="24"/>
        </w:rPr>
        <w:t>ください。</w:t>
      </w:r>
    </w:p>
    <w:p w14:paraId="16191366" w14:textId="77777777" w:rsidR="004668F0" w:rsidRPr="004668F0" w:rsidRDefault="004668F0" w:rsidP="00BE3149">
      <w:pPr>
        <w:spacing w:beforeLines="25" w:before="90" w:line="300" w:lineRule="auto"/>
        <w:ind w:firstLineChars="100" w:firstLine="240"/>
        <w:rPr>
          <w:rFonts w:cs="ＭＳ 明朝"/>
          <w:sz w:val="24"/>
        </w:rPr>
      </w:pPr>
    </w:p>
    <w:tbl>
      <w:tblPr>
        <w:tblStyle w:val="a4"/>
        <w:tblW w:w="0" w:type="auto"/>
        <w:tblLook w:val="04A0" w:firstRow="1" w:lastRow="0" w:firstColumn="1" w:lastColumn="0" w:noHBand="0" w:noVBand="1"/>
      </w:tblPr>
      <w:tblGrid>
        <w:gridCol w:w="1555"/>
        <w:gridCol w:w="8073"/>
      </w:tblGrid>
      <w:tr w:rsidR="00BE3149" w14:paraId="025292ED" w14:textId="77777777" w:rsidTr="00BE3149">
        <w:tc>
          <w:tcPr>
            <w:tcW w:w="1555" w:type="dxa"/>
          </w:tcPr>
          <w:p w14:paraId="52146A19" w14:textId="235DBFB4" w:rsidR="00BE3149" w:rsidRPr="00BE3149" w:rsidRDefault="00BE3149" w:rsidP="00BE3149">
            <w:pPr>
              <w:spacing w:beforeLines="25" w:before="90" w:line="300" w:lineRule="auto"/>
              <w:jc w:val="distribute"/>
              <w:rPr>
                <w:rFonts w:ascii="BIZ UDPゴシック" w:eastAsia="BIZ UDPゴシック" w:hAnsi="BIZ UDPゴシック" w:cs="ＭＳ 明朝"/>
                <w:sz w:val="24"/>
              </w:rPr>
            </w:pPr>
            <w:r w:rsidRPr="00BE3149">
              <w:rPr>
                <w:rFonts w:ascii="BIZ UDPゴシック" w:eastAsia="BIZ UDPゴシック" w:hAnsi="BIZ UDPゴシック" w:cs="ＭＳ 明朝" w:hint="eastAsia"/>
                <w:sz w:val="24"/>
              </w:rPr>
              <w:t>日時</w:t>
            </w:r>
          </w:p>
        </w:tc>
        <w:tc>
          <w:tcPr>
            <w:tcW w:w="8073" w:type="dxa"/>
          </w:tcPr>
          <w:p w14:paraId="7437234F" w14:textId="791F9D49" w:rsidR="00BE3149" w:rsidRDefault="00BE3149" w:rsidP="00BE3149">
            <w:pPr>
              <w:spacing w:beforeLines="25" w:before="90" w:line="300" w:lineRule="auto"/>
              <w:rPr>
                <w:rFonts w:cs="ＭＳ 明朝"/>
                <w:sz w:val="24"/>
              </w:rPr>
            </w:pPr>
            <w:r w:rsidRPr="00BE3149">
              <w:rPr>
                <w:rFonts w:cs="ＭＳ 明朝" w:hint="eastAsia"/>
                <w:sz w:val="24"/>
              </w:rPr>
              <w:t>令和（</w:t>
            </w:r>
            <w:r w:rsidRPr="00BE3149">
              <w:rPr>
                <w:rFonts w:cs="ＭＳ 明朝" w:hint="eastAsia"/>
                <w:sz w:val="24"/>
              </w:rPr>
              <w:t>2022</w:t>
            </w:r>
            <w:r w:rsidRPr="00BE3149">
              <w:rPr>
                <w:rFonts w:cs="ＭＳ 明朝" w:hint="eastAsia"/>
                <w:sz w:val="24"/>
              </w:rPr>
              <w:t>）</w:t>
            </w:r>
            <w:r w:rsidRPr="00BE3149">
              <w:rPr>
                <w:rFonts w:cs="ＭＳ 明朝" w:hint="eastAsia"/>
                <w:sz w:val="24"/>
              </w:rPr>
              <w:t>4</w:t>
            </w:r>
            <w:r w:rsidRPr="00BE3149">
              <w:rPr>
                <w:rFonts w:cs="ＭＳ 明朝" w:hint="eastAsia"/>
                <w:sz w:val="24"/>
              </w:rPr>
              <w:t>年</w:t>
            </w:r>
            <w:r>
              <w:rPr>
                <w:rFonts w:cs="ＭＳ 明朝" w:hint="eastAsia"/>
                <w:sz w:val="24"/>
              </w:rPr>
              <w:t>12</w:t>
            </w:r>
            <w:r w:rsidRPr="00BE3149">
              <w:rPr>
                <w:rFonts w:cs="ＭＳ 明朝" w:hint="eastAsia"/>
                <w:sz w:val="24"/>
              </w:rPr>
              <w:t>月</w:t>
            </w:r>
            <w:r>
              <w:rPr>
                <w:rFonts w:cs="ＭＳ 明朝" w:hint="eastAsia"/>
                <w:sz w:val="24"/>
              </w:rPr>
              <w:t>5</w:t>
            </w:r>
            <w:r w:rsidRPr="00BE3149">
              <w:rPr>
                <w:rFonts w:cs="ＭＳ 明朝" w:hint="eastAsia"/>
                <w:sz w:val="24"/>
              </w:rPr>
              <w:t>日（月）～</w:t>
            </w:r>
            <w:r>
              <w:rPr>
                <w:rFonts w:cs="ＭＳ 明朝" w:hint="eastAsia"/>
                <w:sz w:val="24"/>
              </w:rPr>
              <w:t>6</w:t>
            </w:r>
            <w:r w:rsidRPr="00BE3149">
              <w:rPr>
                <w:rFonts w:cs="ＭＳ 明朝" w:hint="eastAsia"/>
                <w:sz w:val="24"/>
              </w:rPr>
              <w:t>日（火）</w:t>
            </w:r>
          </w:p>
        </w:tc>
      </w:tr>
      <w:tr w:rsidR="00BE3149" w14:paraId="6391617B" w14:textId="77777777" w:rsidTr="00BE3149">
        <w:tc>
          <w:tcPr>
            <w:tcW w:w="1555" w:type="dxa"/>
          </w:tcPr>
          <w:p w14:paraId="34DB4013" w14:textId="2B15058A" w:rsidR="00BE3149" w:rsidRPr="00BE3149" w:rsidRDefault="00BE3149" w:rsidP="00BE3149">
            <w:pPr>
              <w:spacing w:beforeLines="25" w:before="90" w:line="300" w:lineRule="auto"/>
              <w:jc w:val="distribute"/>
              <w:rPr>
                <w:rFonts w:ascii="BIZ UDPゴシック" w:eastAsia="BIZ UDPゴシック" w:hAnsi="BIZ UDPゴシック" w:cs="ＭＳ 明朝"/>
                <w:sz w:val="24"/>
              </w:rPr>
            </w:pPr>
            <w:r w:rsidRPr="00BE3149">
              <w:rPr>
                <w:rFonts w:ascii="BIZ UDPゴシック" w:eastAsia="BIZ UDPゴシック" w:hAnsi="BIZ UDPゴシック" w:cs="ＭＳ 明朝" w:hint="eastAsia"/>
                <w:sz w:val="24"/>
              </w:rPr>
              <w:t>開催方法</w:t>
            </w:r>
          </w:p>
        </w:tc>
        <w:tc>
          <w:tcPr>
            <w:tcW w:w="8073" w:type="dxa"/>
          </w:tcPr>
          <w:p w14:paraId="5A35F8A9" w14:textId="2656D251" w:rsidR="00BE3149" w:rsidRDefault="00BE3149" w:rsidP="00BE3149">
            <w:pPr>
              <w:spacing w:beforeLines="25" w:before="90" w:line="300" w:lineRule="auto"/>
              <w:rPr>
                <w:rFonts w:cs="ＭＳ 明朝"/>
                <w:sz w:val="24"/>
              </w:rPr>
            </w:pPr>
            <w:r w:rsidRPr="00BE3149">
              <w:rPr>
                <w:rFonts w:cs="ＭＳ 明朝" w:hint="eastAsia"/>
                <w:sz w:val="24"/>
              </w:rPr>
              <w:t>ハイブリッド方式（参集方式＋オンライン配信）</w:t>
            </w:r>
          </w:p>
        </w:tc>
      </w:tr>
      <w:tr w:rsidR="00BE3149" w14:paraId="01F09238" w14:textId="77777777" w:rsidTr="00BE3149">
        <w:tc>
          <w:tcPr>
            <w:tcW w:w="1555" w:type="dxa"/>
          </w:tcPr>
          <w:p w14:paraId="5B558FB6" w14:textId="0808D4C1" w:rsidR="00BE3149" w:rsidRPr="00BE3149" w:rsidRDefault="00BE3149" w:rsidP="00BE3149">
            <w:pPr>
              <w:spacing w:beforeLines="25" w:before="90" w:line="300" w:lineRule="auto"/>
              <w:jc w:val="distribute"/>
              <w:rPr>
                <w:rFonts w:ascii="BIZ UDPゴシック" w:eastAsia="BIZ UDPゴシック" w:hAnsi="BIZ UDPゴシック" w:cs="ＭＳ 明朝"/>
                <w:sz w:val="24"/>
              </w:rPr>
            </w:pPr>
            <w:r w:rsidRPr="00BE3149">
              <w:rPr>
                <w:rFonts w:ascii="BIZ UDPゴシック" w:eastAsia="BIZ UDPゴシック" w:hAnsi="BIZ UDPゴシック" w:cs="ＭＳ 明朝" w:hint="eastAsia"/>
                <w:sz w:val="24"/>
              </w:rPr>
              <w:t>定員</w:t>
            </w:r>
          </w:p>
        </w:tc>
        <w:tc>
          <w:tcPr>
            <w:tcW w:w="8073" w:type="dxa"/>
          </w:tcPr>
          <w:p w14:paraId="7C7725C3" w14:textId="19B8A7A1" w:rsidR="00BE3149" w:rsidRDefault="00BE3149" w:rsidP="00BE3149">
            <w:pPr>
              <w:spacing w:beforeLines="25" w:before="90" w:line="300" w:lineRule="auto"/>
              <w:rPr>
                <w:rFonts w:cs="ＭＳ 明朝"/>
                <w:sz w:val="24"/>
              </w:rPr>
            </w:pPr>
            <w:r w:rsidRPr="00BE3149">
              <w:rPr>
                <w:rFonts w:cs="ＭＳ 明朝" w:hint="eastAsia"/>
                <w:sz w:val="24"/>
              </w:rPr>
              <w:t>参集</w:t>
            </w:r>
            <w:r>
              <w:rPr>
                <w:rFonts w:cs="ＭＳ 明朝" w:hint="eastAsia"/>
                <w:sz w:val="24"/>
              </w:rPr>
              <w:t>60</w:t>
            </w:r>
            <w:r w:rsidRPr="00BE3149">
              <w:rPr>
                <w:rFonts w:cs="ＭＳ 明朝" w:hint="eastAsia"/>
                <w:sz w:val="24"/>
              </w:rPr>
              <w:t>名＋リアルタイム配信</w:t>
            </w:r>
            <w:r w:rsidRPr="00BE3149">
              <w:rPr>
                <w:rFonts w:cs="ＭＳ 明朝" w:hint="eastAsia"/>
                <w:sz w:val="24"/>
              </w:rPr>
              <w:t>120</w:t>
            </w:r>
            <w:r w:rsidRPr="00BE3149">
              <w:rPr>
                <w:rFonts w:cs="ＭＳ 明朝" w:hint="eastAsia"/>
                <w:sz w:val="24"/>
              </w:rPr>
              <w:t>名＋アーカイブ配信</w:t>
            </w:r>
            <w:r w:rsidRPr="00BE3149">
              <w:rPr>
                <w:rFonts w:cs="ＭＳ 明朝" w:hint="eastAsia"/>
                <w:sz w:val="24"/>
              </w:rPr>
              <w:t>300</w:t>
            </w:r>
            <w:r w:rsidRPr="00BE3149">
              <w:rPr>
                <w:rFonts w:cs="ＭＳ 明朝" w:hint="eastAsia"/>
                <w:sz w:val="24"/>
              </w:rPr>
              <w:t>名</w:t>
            </w:r>
          </w:p>
        </w:tc>
      </w:tr>
      <w:tr w:rsidR="00BE3149" w14:paraId="65450638" w14:textId="77777777" w:rsidTr="00BE3149">
        <w:tc>
          <w:tcPr>
            <w:tcW w:w="1555" w:type="dxa"/>
          </w:tcPr>
          <w:p w14:paraId="052622DF" w14:textId="2F8DFF81" w:rsidR="00BE3149" w:rsidRPr="00BE3149" w:rsidRDefault="00BE3149" w:rsidP="00BE3149">
            <w:pPr>
              <w:spacing w:beforeLines="25" w:before="90" w:line="300" w:lineRule="auto"/>
              <w:jc w:val="distribute"/>
              <w:rPr>
                <w:rFonts w:ascii="BIZ UDPゴシック" w:eastAsia="BIZ UDPゴシック" w:hAnsi="BIZ UDPゴシック" w:cs="ＭＳ 明朝"/>
                <w:sz w:val="24"/>
              </w:rPr>
            </w:pPr>
            <w:r w:rsidRPr="00BE3149">
              <w:rPr>
                <w:rFonts w:ascii="BIZ UDPゴシック" w:eastAsia="BIZ UDPゴシック" w:hAnsi="BIZ UDPゴシック" w:cs="ＭＳ 明朝" w:hint="eastAsia"/>
                <w:sz w:val="24"/>
              </w:rPr>
              <w:t>対象者</w:t>
            </w:r>
          </w:p>
        </w:tc>
        <w:tc>
          <w:tcPr>
            <w:tcW w:w="8073" w:type="dxa"/>
          </w:tcPr>
          <w:p w14:paraId="23148528" w14:textId="6D6A11B5" w:rsidR="00BE3149" w:rsidRDefault="00BE3149" w:rsidP="00BE3149">
            <w:pPr>
              <w:spacing w:beforeLines="25" w:before="90" w:line="300" w:lineRule="auto"/>
              <w:rPr>
                <w:rFonts w:cs="ＭＳ 明朝"/>
                <w:sz w:val="24"/>
              </w:rPr>
            </w:pPr>
            <w:r w:rsidRPr="00BE3149">
              <w:rPr>
                <w:rFonts w:cs="ＭＳ 明朝" w:hint="eastAsia"/>
                <w:sz w:val="24"/>
              </w:rPr>
              <w:t>幼保連携型・保育所型認定こども園の役職員（保育所の役職員も受講可）</w:t>
            </w:r>
          </w:p>
        </w:tc>
      </w:tr>
      <w:tr w:rsidR="00BE3149" w14:paraId="18B526A3" w14:textId="77777777" w:rsidTr="00BE3149">
        <w:tc>
          <w:tcPr>
            <w:tcW w:w="1555" w:type="dxa"/>
          </w:tcPr>
          <w:p w14:paraId="240C73DD" w14:textId="268159B0" w:rsidR="00BE3149" w:rsidRPr="00BE3149" w:rsidRDefault="00BE3149" w:rsidP="007222C1">
            <w:pPr>
              <w:spacing w:beforeLines="25" w:before="90"/>
              <w:jc w:val="distribute"/>
              <w:rPr>
                <w:rFonts w:ascii="BIZ UDPゴシック" w:eastAsia="BIZ UDPゴシック" w:hAnsi="BIZ UDPゴシック" w:cs="ＭＳ 明朝"/>
                <w:sz w:val="24"/>
              </w:rPr>
            </w:pPr>
            <w:r w:rsidRPr="00BE3149">
              <w:rPr>
                <w:rFonts w:ascii="BIZ UDPゴシック" w:eastAsia="BIZ UDPゴシック" w:hAnsi="BIZ UDPゴシック" w:cs="ＭＳ 明朝" w:hint="eastAsia"/>
                <w:sz w:val="24"/>
              </w:rPr>
              <w:t>参加費</w:t>
            </w:r>
          </w:p>
        </w:tc>
        <w:tc>
          <w:tcPr>
            <w:tcW w:w="8073" w:type="dxa"/>
          </w:tcPr>
          <w:p w14:paraId="7ACB613F" w14:textId="7FE4CED4" w:rsidR="00BE3149" w:rsidRDefault="00BE3149" w:rsidP="007222C1">
            <w:pPr>
              <w:pStyle w:val="a9"/>
              <w:numPr>
                <w:ilvl w:val="0"/>
                <w:numId w:val="48"/>
              </w:numPr>
              <w:spacing w:beforeLines="25" w:before="90"/>
              <w:ind w:leftChars="0"/>
              <w:rPr>
                <w:rFonts w:cs="ＭＳ 明朝"/>
                <w:sz w:val="24"/>
              </w:rPr>
            </w:pPr>
            <w:r w:rsidRPr="00BE3149">
              <w:rPr>
                <w:rFonts w:cs="ＭＳ 明朝" w:hint="eastAsia"/>
                <w:sz w:val="24"/>
              </w:rPr>
              <w:t>参集</w:t>
            </w:r>
            <w:r w:rsidR="0071783C">
              <w:rPr>
                <w:rFonts w:cs="ＭＳ 明朝" w:hint="eastAsia"/>
                <w:sz w:val="24"/>
              </w:rPr>
              <w:t>：会員</w:t>
            </w:r>
            <w:r w:rsidRPr="00BE3149">
              <w:rPr>
                <w:rFonts w:cs="ＭＳ 明朝" w:hint="eastAsia"/>
                <w:sz w:val="24"/>
              </w:rPr>
              <w:t>1</w:t>
            </w:r>
            <w:r w:rsidR="0071783C">
              <w:rPr>
                <w:rFonts w:cs="ＭＳ 明朝"/>
                <w:sz w:val="24"/>
              </w:rPr>
              <w:t>5</w:t>
            </w:r>
            <w:r w:rsidRPr="00BE3149">
              <w:rPr>
                <w:rFonts w:cs="ＭＳ 明朝"/>
                <w:sz w:val="24"/>
              </w:rPr>
              <w:t>,000</w:t>
            </w:r>
            <w:r w:rsidRPr="00BE3149">
              <w:rPr>
                <w:rFonts w:cs="ＭＳ 明朝" w:hint="eastAsia"/>
                <w:sz w:val="24"/>
              </w:rPr>
              <w:t>円</w:t>
            </w:r>
            <w:r w:rsidR="00D65712">
              <w:rPr>
                <w:rFonts w:cs="ＭＳ 明朝" w:hint="eastAsia"/>
                <w:sz w:val="24"/>
              </w:rPr>
              <w:t>、非会員</w:t>
            </w:r>
            <w:r w:rsidR="00D65712">
              <w:rPr>
                <w:rFonts w:cs="ＭＳ 明朝" w:hint="eastAsia"/>
                <w:sz w:val="24"/>
              </w:rPr>
              <w:t>2</w:t>
            </w:r>
            <w:r w:rsidR="00D65712">
              <w:rPr>
                <w:rFonts w:cs="ＭＳ 明朝"/>
                <w:sz w:val="24"/>
              </w:rPr>
              <w:t>0,00</w:t>
            </w:r>
            <w:r w:rsidR="00A20D39">
              <w:rPr>
                <w:rFonts w:cs="ＭＳ 明朝" w:hint="eastAsia"/>
                <w:sz w:val="24"/>
              </w:rPr>
              <w:t>0</w:t>
            </w:r>
            <w:r w:rsidR="00D65712">
              <w:rPr>
                <w:rFonts w:cs="ＭＳ 明朝" w:hint="eastAsia"/>
                <w:sz w:val="24"/>
              </w:rPr>
              <w:t>円</w:t>
            </w:r>
          </w:p>
          <w:p w14:paraId="5BC1B61B" w14:textId="05918F36" w:rsidR="00BE3149" w:rsidRDefault="00942547" w:rsidP="007222C1">
            <w:pPr>
              <w:pStyle w:val="a9"/>
              <w:numPr>
                <w:ilvl w:val="0"/>
                <w:numId w:val="48"/>
              </w:numPr>
              <w:spacing w:beforeLines="25" w:before="90"/>
              <w:ind w:leftChars="0"/>
              <w:rPr>
                <w:rFonts w:cs="ＭＳ 明朝"/>
                <w:sz w:val="24"/>
              </w:rPr>
            </w:pPr>
            <w:r>
              <w:rPr>
                <w:rFonts w:cs="ＭＳ 明朝" w:hint="eastAsia"/>
                <w:sz w:val="24"/>
              </w:rPr>
              <w:t>ライブ</w:t>
            </w:r>
            <w:r w:rsidR="00BE3149" w:rsidRPr="00BE3149">
              <w:rPr>
                <w:rFonts w:cs="ＭＳ 明朝" w:hint="eastAsia"/>
                <w:sz w:val="24"/>
              </w:rPr>
              <w:t>配信</w:t>
            </w:r>
            <w:r w:rsidR="0071783C">
              <w:rPr>
                <w:rFonts w:cs="ＭＳ 明朝" w:hint="eastAsia"/>
                <w:sz w:val="24"/>
              </w:rPr>
              <w:t>：会員：</w:t>
            </w:r>
            <w:r w:rsidR="00BE3149" w:rsidRPr="00BE3149">
              <w:rPr>
                <w:rFonts w:cs="ＭＳ 明朝" w:hint="eastAsia"/>
                <w:sz w:val="24"/>
              </w:rPr>
              <w:t>1</w:t>
            </w:r>
            <w:r w:rsidR="00BE3149" w:rsidRPr="00BE3149">
              <w:rPr>
                <w:rFonts w:cs="ＭＳ 明朝"/>
                <w:sz w:val="24"/>
              </w:rPr>
              <w:t>2,000</w:t>
            </w:r>
            <w:r w:rsidR="00BE3149" w:rsidRPr="00BE3149">
              <w:rPr>
                <w:rFonts w:cs="ＭＳ 明朝" w:hint="eastAsia"/>
                <w:sz w:val="24"/>
              </w:rPr>
              <w:t>円</w:t>
            </w:r>
            <w:r w:rsidR="00A20D39">
              <w:rPr>
                <w:rFonts w:cs="ＭＳ 明朝" w:hint="eastAsia"/>
                <w:sz w:val="24"/>
              </w:rPr>
              <w:t>、非会員</w:t>
            </w:r>
            <w:r w:rsidR="00A20D39">
              <w:rPr>
                <w:rFonts w:cs="ＭＳ 明朝" w:hint="eastAsia"/>
                <w:sz w:val="24"/>
              </w:rPr>
              <w:t>1</w:t>
            </w:r>
            <w:r w:rsidR="00A20D39">
              <w:rPr>
                <w:rFonts w:cs="ＭＳ 明朝"/>
                <w:sz w:val="24"/>
              </w:rPr>
              <w:t>7,000</w:t>
            </w:r>
            <w:r w:rsidR="00A20D39">
              <w:rPr>
                <w:rFonts w:cs="ＭＳ 明朝" w:hint="eastAsia"/>
                <w:sz w:val="24"/>
              </w:rPr>
              <w:t>円</w:t>
            </w:r>
          </w:p>
          <w:p w14:paraId="0872FA3A" w14:textId="77777777" w:rsidR="00BE3149" w:rsidRDefault="00BE3149" w:rsidP="007222C1">
            <w:pPr>
              <w:pStyle w:val="a9"/>
              <w:numPr>
                <w:ilvl w:val="0"/>
                <w:numId w:val="48"/>
              </w:numPr>
              <w:spacing w:beforeLines="25" w:before="90"/>
              <w:ind w:leftChars="0"/>
              <w:rPr>
                <w:rFonts w:cs="ＭＳ 明朝"/>
                <w:sz w:val="24"/>
              </w:rPr>
            </w:pPr>
            <w:r w:rsidRPr="00BE3149">
              <w:rPr>
                <w:rFonts w:cs="ＭＳ 明朝" w:hint="eastAsia"/>
                <w:sz w:val="24"/>
              </w:rPr>
              <w:t>アーカイブ配信</w:t>
            </w:r>
            <w:r w:rsidR="0071783C">
              <w:rPr>
                <w:rFonts w:cs="ＭＳ 明朝" w:hint="eastAsia"/>
                <w:sz w:val="24"/>
              </w:rPr>
              <w:t>：会員</w:t>
            </w:r>
            <w:r w:rsidR="0071783C">
              <w:rPr>
                <w:rFonts w:cs="ＭＳ 明朝" w:hint="eastAsia"/>
                <w:sz w:val="24"/>
              </w:rPr>
              <w:t>1</w:t>
            </w:r>
            <w:r w:rsidR="0071783C">
              <w:rPr>
                <w:rFonts w:cs="ＭＳ 明朝"/>
                <w:sz w:val="24"/>
              </w:rPr>
              <w:t>0</w:t>
            </w:r>
            <w:r>
              <w:rPr>
                <w:rFonts w:cs="ＭＳ 明朝"/>
                <w:sz w:val="24"/>
              </w:rPr>
              <w:t>,000</w:t>
            </w:r>
            <w:r w:rsidRPr="00BE3149">
              <w:rPr>
                <w:rFonts w:cs="ＭＳ 明朝" w:hint="eastAsia"/>
                <w:sz w:val="24"/>
              </w:rPr>
              <w:t>円</w:t>
            </w:r>
            <w:r w:rsidR="00A20D39">
              <w:rPr>
                <w:rFonts w:cs="ＭＳ 明朝" w:hint="eastAsia"/>
                <w:sz w:val="24"/>
              </w:rPr>
              <w:t>、非会員</w:t>
            </w:r>
            <w:r w:rsidR="00A20D39">
              <w:rPr>
                <w:rFonts w:cs="ＭＳ 明朝" w:hint="eastAsia"/>
                <w:sz w:val="24"/>
              </w:rPr>
              <w:t>1</w:t>
            </w:r>
            <w:r w:rsidR="00A20D39">
              <w:rPr>
                <w:rFonts w:cs="ＭＳ 明朝"/>
                <w:sz w:val="24"/>
              </w:rPr>
              <w:t>5,000</w:t>
            </w:r>
            <w:r w:rsidR="00A20D39">
              <w:rPr>
                <w:rFonts w:cs="ＭＳ 明朝" w:hint="eastAsia"/>
                <w:sz w:val="24"/>
              </w:rPr>
              <w:t>円</w:t>
            </w:r>
          </w:p>
          <w:p w14:paraId="0CC5BB75" w14:textId="47A66699" w:rsidR="00942547" w:rsidRPr="00942547" w:rsidRDefault="00942547" w:rsidP="007222C1">
            <w:pPr>
              <w:spacing w:beforeLines="25" w:before="90"/>
              <w:rPr>
                <w:rFonts w:cs="ＭＳ 明朝"/>
                <w:sz w:val="24"/>
              </w:rPr>
            </w:pPr>
            <w:r>
              <w:rPr>
                <w:rFonts w:cs="ＭＳ 明朝" w:hint="eastAsia"/>
                <w:sz w:val="24"/>
              </w:rPr>
              <w:lastRenderedPageBreak/>
              <w:t>※参集、ライブ配信をお申込みの方はアーカイブ配信もご覧いただけます。</w:t>
            </w:r>
          </w:p>
        </w:tc>
      </w:tr>
      <w:tr w:rsidR="00BE3149" w14:paraId="2EDA8689" w14:textId="77777777" w:rsidTr="00BE3149">
        <w:tc>
          <w:tcPr>
            <w:tcW w:w="9628" w:type="dxa"/>
            <w:gridSpan w:val="2"/>
          </w:tcPr>
          <w:p w14:paraId="5C07B5E9" w14:textId="103F66DE" w:rsidR="00BE3149" w:rsidRDefault="00BE3149" w:rsidP="00BE3149">
            <w:pPr>
              <w:spacing w:beforeLines="25" w:before="90" w:line="300" w:lineRule="auto"/>
              <w:rPr>
                <w:rFonts w:cs="ＭＳ 明朝"/>
                <w:sz w:val="24"/>
              </w:rPr>
            </w:pPr>
            <w:r w:rsidRPr="00BE3149">
              <w:rPr>
                <w:rFonts w:ascii="BIZ UDPゴシック" w:eastAsia="BIZ UDPゴシック" w:hAnsi="BIZ UDPゴシック" w:cs="ＭＳ 明朝" w:hint="eastAsia"/>
                <w:sz w:val="24"/>
              </w:rPr>
              <w:lastRenderedPageBreak/>
              <w:t>【プログラム】</w:t>
            </w:r>
            <w:r>
              <w:rPr>
                <w:rFonts w:ascii="ＭＳ 明朝" w:hAnsi="ＭＳ 明朝" w:cs="ＭＳ 明朝" w:hint="eastAsia"/>
                <w:sz w:val="24"/>
              </w:rPr>
              <w:t>※変更の可能性があります。</w:t>
            </w:r>
          </w:p>
        </w:tc>
      </w:tr>
      <w:tr w:rsidR="00BE3149" w14:paraId="7F51B1B3" w14:textId="77777777" w:rsidTr="00BE3149">
        <w:tc>
          <w:tcPr>
            <w:tcW w:w="9628" w:type="dxa"/>
            <w:gridSpan w:val="2"/>
          </w:tcPr>
          <w:p w14:paraId="50378D84" w14:textId="5B09FE21" w:rsidR="00BE3149" w:rsidRPr="00BE3149" w:rsidRDefault="00BE3149" w:rsidP="007222C1">
            <w:pPr>
              <w:spacing w:beforeLines="25" w:before="90"/>
              <w:rPr>
                <w:rFonts w:ascii="BIZ UDPゴシック" w:eastAsia="BIZ UDPゴシック" w:hAnsi="BIZ UDPゴシック"/>
                <w:sz w:val="24"/>
                <w:szCs w:val="21"/>
              </w:rPr>
            </w:pPr>
            <w:r w:rsidRPr="00BE3149">
              <w:rPr>
                <w:rFonts w:ascii="BIZ UDPゴシック" w:eastAsia="BIZ UDPゴシック" w:hAnsi="BIZ UDPゴシック" w:hint="eastAsia"/>
                <w:sz w:val="24"/>
                <w:szCs w:val="21"/>
              </w:rPr>
              <w:t>基調</w:t>
            </w:r>
            <w:r w:rsidRPr="00BE3149">
              <w:rPr>
                <w:rFonts w:ascii="BIZ UDPゴシック" w:eastAsia="BIZ UDPゴシック" w:hAnsi="BIZ UDPゴシック"/>
                <w:sz w:val="24"/>
                <w:szCs w:val="21"/>
              </w:rPr>
              <w:t>報告「</w:t>
            </w:r>
            <w:r w:rsidRPr="00BE3149">
              <w:rPr>
                <w:rFonts w:ascii="BIZ UDPゴシック" w:eastAsia="BIZ UDPゴシック" w:hAnsi="BIZ UDPゴシック" w:hint="eastAsia"/>
                <w:sz w:val="24"/>
                <w:szCs w:val="21"/>
              </w:rPr>
              <w:t>人口減少</w:t>
            </w:r>
            <w:r w:rsidR="0071783C">
              <w:rPr>
                <w:rFonts w:ascii="BIZ UDPゴシック" w:eastAsia="BIZ UDPゴシック" w:hAnsi="BIZ UDPゴシック" w:hint="eastAsia"/>
                <w:sz w:val="24"/>
                <w:szCs w:val="21"/>
              </w:rPr>
              <w:t>による課題</w:t>
            </w:r>
            <w:r w:rsidRPr="00BE3149">
              <w:rPr>
                <w:rFonts w:ascii="BIZ UDPゴシック" w:eastAsia="BIZ UDPゴシック" w:hAnsi="BIZ UDPゴシック" w:hint="eastAsia"/>
                <w:sz w:val="24"/>
                <w:szCs w:val="21"/>
              </w:rPr>
              <w:t>を踏まえた認定こども園のこれからの在り方</w:t>
            </w:r>
            <w:r w:rsidRPr="00BE3149">
              <w:rPr>
                <w:rFonts w:ascii="BIZ UDPゴシック" w:eastAsia="BIZ UDPゴシック" w:hAnsi="BIZ UDPゴシック"/>
                <w:sz w:val="24"/>
                <w:szCs w:val="21"/>
              </w:rPr>
              <w:t>」</w:t>
            </w:r>
          </w:p>
          <w:p w14:paraId="1067F5E9" w14:textId="39309A03" w:rsidR="00BE3149" w:rsidRPr="00BE3149" w:rsidRDefault="00BE3149" w:rsidP="007222C1">
            <w:pPr>
              <w:wordWrap w:val="0"/>
              <w:spacing w:beforeLines="25" w:before="90"/>
              <w:jc w:val="right"/>
              <w:rPr>
                <w:rFonts w:ascii="ＭＳ 明朝" w:hAnsi="ＭＳ 明朝"/>
                <w:sz w:val="24"/>
                <w:szCs w:val="21"/>
              </w:rPr>
            </w:pPr>
            <w:r w:rsidRPr="00BE3149">
              <w:rPr>
                <w:rFonts w:ascii="ＭＳ 明朝" w:hAnsi="ＭＳ 明朝" w:hint="eastAsia"/>
                <w:sz w:val="24"/>
                <w:szCs w:val="21"/>
              </w:rPr>
              <w:t>全国保育協議会　副会長</w:t>
            </w:r>
            <w:r w:rsidR="0071783C">
              <w:rPr>
                <w:rFonts w:ascii="ＭＳ 明朝" w:hAnsi="ＭＳ 明朝" w:hint="eastAsia"/>
                <w:sz w:val="24"/>
                <w:szCs w:val="21"/>
              </w:rPr>
              <w:t xml:space="preserve">　伊藤唯道</w:t>
            </w:r>
          </w:p>
        </w:tc>
      </w:tr>
      <w:tr w:rsidR="00BE3149" w14:paraId="36BBF440" w14:textId="77777777" w:rsidTr="00BE3149">
        <w:tc>
          <w:tcPr>
            <w:tcW w:w="9628" w:type="dxa"/>
            <w:gridSpan w:val="2"/>
          </w:tcPr>
          <w:p w14:paraId="4C07318E" w14:textId="29671C2B" w:rsidR="00BE3149" w:rsidRPr="00BE3149" w:rsidRDefault="00BE3149" w:rsidP="007222C1">
            <w:pPr>
              <w:spacing w:beforeLines="25" w:before="90"/>
              <w:rPr>
                <w:rFonts w:ascii="BIZ UDPゴシック" w:eastAsia="BIZ UDPゴシック" w:hAnsi="BIZ UDPゴシック"/>
                <w:sz w:val="24"/>
                <w:szCs w:val="21"/>
              </w:rPr>
            </w:pPr>
            <w:r w:rsidRPr="00BE3149">
              <w:rPr>
                <w:rFonts w:ascii="BIZ UDPゴシック" w:eastAsia="BIZ UDPゴシック" w:hAnsi="BIZ UDPゴシック"/>
                <w:sz w:val="24"/>
                <w:szCs w:val="21"/>
              </w:rPr>
              <w:t>行政報告「認定こども園をめぐる</w:t>
            </w:r>
            <w:r w:rsidR="0071783C">
              <w:rPr>
                <w:rFonts w:ascii="BIZ UDPゴシック" w:eastAsia="BIZ UDPゴシック" w:hAnsi="BIZ UDPゴシック" w:hint="eastAsia"/>
                <w:sz w:val="24"/>
                <w:szCs w:val="21"/>
              </w:rPr>
              <w:t>国の</w:t>
            </w:r>
            <w:r w:rsidRPr="00BE3149">
              <w:rPr>
                <w:rFonts w:ascii="BIZ UDPゴシック" w:eastAsia="BIZ UDPゴシック" w:hAnsi="BIZ UDPゴシック"/>
                <w:sz w:val="24"/>
                <w:szCs w:val="21"/>
              </w:rPr>
              <w:t>動向」</w:t>
            </w:r>
          </w:p>
          <w:p w14:paraId="7C1B19DB" w14:textId="28036D83" w:rsidR="00BE3149" w:rsidRPr="00BE3149" w:rsidRDefault="00BE3149" w:rsidP="007222C1">
            <w:pPr>
              <w:spacing w:beforeLines="25" w:before="90"/>
              <w:jc w:val="right"/>
              <w:rPr>
                <w:rFonts w:ascii="ＭＳ 明朝" w:hAnsi="ＭＳ 明朝"/>
                <w:sz w:val="24"/>
                <w:szCs w:val="21"/>
              </w:rPr>
            </w:pPr>
            <w:r w:rsidRPr="00BE3149">
              <w:rPr>
                <w:rFonts w:ascii="ＭＳ 明朝" w:hAnsi="ＭＳ 明朝" w:hint="eastAsia"/>
                <w:sz w:val="24"/>
                <w:szCs w:val="21"/>
              </w:rPr>
              <w:t>内閣府子ども・子育て本部</w:t>
            </w:r>
          </w:p>
        </w:tc>
      </w:tr>
      <w:tr w:rsidR="00BE3149" w14:paraId="7A0FA741" w14:textId="77777777" w:rsidTr="00BE3149">
        <w:tc>
          <w:tcPr>
            <w:tcW w:w="9628" w:type="dxa"/>
            <w:gridSpan w:val="2"/>
          </w:tcPr>
          <w:p w14:paraId="7C484A56" w14:textId="0C3D5EC9" w:rsidR="00BE3149" w:rsidRPr="00BE3149" w:rsidRDefault="00BE3149" w:rsidP="007222C1">
            <w:pPr>
              <w:spacing w:beforeLines="25" w:before="90"/>
              <w:rPr>
                <w:rFonts w:ascii="BIZ UDPゴシック" w:eastAsia="BIZ UDPゴシック" w:hAnsi="BIZ UDPゴシック"/>
                <w:sz w:val="24"/>
                <w:szCs w:val="21"/>
              </w:rPr>
            </w:pPr>
            <w:r w:rsidRPr="00BE3149">
              <w:rPr>
                <w:rFonts w:ascii="BIZ UDPゴシック" w:eastAsia="BIZ UDPゴシック" w:hAnsi="BIZ UDPゴシック" w:hint="eastAsia"/>
                <w:sz w:val="24"/>
                <w:szCs w:val="21"/>
              </w:rPr>
              <w:t>講義Ⅰ「認定こども園の</w:t>
            </w:r>
            <w:r w:rsidR="0071783C">
              <w:rPr>
                <w:rFonts w:ascii="BIZ UDPゴシック" w:eastAsia="BIZ UDPゴシック" w:hAnsi="BIZ UDPゴシック" w:hint="eastAsia"/>
                <w:sz w:val="24"/>
                <w:szCs w:val="21"/>
              </w:rPr>
              <w:t>基礎と運営戦略について</w:t>
            </w:r>
            <w:r w:rsidRPr="00BE3149">
              <w:rPr>
                <w:rFonts w:ascii="BIZ UDPゴシック" w:eastAsia="BIZ UDPゴシック" w:hAnsi="BIZ UDPゴシック" w:hint="eastAsia"/>
                <w:sz w:val="24"/>
                <w:szCs w:val="21"/>
              </w:rPr>
              <w:t>（仮）」</w:t>
            </w:r>
          </w:p>
          <w:p w14:paraId="5F8B3225" w14:textId="59FFE5BB" w:rsidR="00BE3149" w:rsidRPr="00BE3149" w:rsidRDefault="00BE3149" w:rsidP="007222C1">
            <w:pPr>
              <w:spacing w:beforeLines="25" w:before="90"/>
              <w:jc w:val="right"/>
              <w:rPr>
                <w:rFonts w:ascii="ＭＳ ゴシック" w:eastAsia="ＭＳ ゴシック" w:hAnsi="ＭＳ ゴシック"/>
                <w:b/>
                <w:sz w:val="24"/>
                <w:szCs w:val="21"/>
              </w:rPr>
            </w:pPr>
            <w:r w:rsidRPr="00BE3149">
              <w:rPr>
                <w:rFonts w:ascii="ＭＳ 明朝" w:hAnsi="ＭＳ 明朝" w:hint="eastAsia"/>
                <w:sz w:val="24"/>
                <w:szCs w:val="21"/>
              </w:rPr>
              <w:t>保育システム研究所　代表</w:t>
            </w:r>
            <w:r w:rsidRPr="00BE3149">
              <w:rPr>
                <w:rFonts w:ascii="ＭＳ 明朝" w:hAnsi="ＭＳ 明朝"/>
                <w:sz w:val="24"/>
                <w:szCs w:val="21"/>
              </w:rPr>
              <w:t xml:space="preserve">　</w:t>
            </w:r>
            <w:r w:rsidRPr="00BE3149">
              <w:rPr>
                <w:rFonts w:ascii="ＭＳ 明朝" w:hAnsi="ＭＳ 明朝" w:hint="eastAsia"/>
                <w:sz w:val="24"/>
                <w:szCs w:val="21"/>
              </w:rPr>
              <w:t>吉田正幸</w:t>
            </w:r>
            <w:r w:rsidR="0071783C">
              <w:rPr>
                <w:rFonts w:ascii="ＭＳ 明朝" w:hAnsi="ＭＳ 明朝" w:hint="eastAsia"/>
                <w:sz w:val="24"/>
                <w:szCs w:val="21"/>
              </w:rPr>
              <w:t xml:space="preserve">　</w:t>
            </w:r>
            <w:r w:rsidRPr="00BE3149">
              <w:rPr>
                <w:rFonts w:ascii="ＭＳ 明朝" w:hAnsi="ＭＳ 明朝"/>
                <w:sz w:val="24"/>
                <w:szCs w:val="21"/>
              </w:rPr>
              <w:t>氏</w:t>
            </w:r>
          </w:p>
        </w:tc>
      </w:tr>
      <w:tr w:rsidR="00BE3149" w14:paraId="0CBD072C" w14:textId="77777777" w:rsidTr="00BE3149">
        <w:tc>
          <w:tcPr>
            <w:tcW w:w="9628" w:type="dxa"/>
            <w:gridSpan w:val="2"/>
          </w:tcPr>
          <w:p w14:paraId="0833ECBD" w14:textId="7C04DFDE" w:rsidR="00BE3149" w:rsidRPr="00BE3149" w:rsidRDefault="004668F0" w:rsidP="007222C1">
            <w:pPr>
              <w:spacing w:beforeLines="25" w:before="90"/>
              <w:rPr>
                <w:rFonts w:ascii="BIZ UDPゴシック" w:eastAsia="BIZ UDPゴシック" w:hAnsi="BIZ UDPゴシック"/>
                <w:sz w:val="24"/>
                <w:szCs w:val="21"/>
              </w:rPr>
            </w:pPr>
            <w:r>
              <w:rPr>
                <w:rFonts w:ascii="BIZ UDPゴシック" w:eastAsia="BIZ UDPゴシック" w:hAnsi="BIZ UDPゴシック" w:hint="eastAsia"/>
                <w:sz w:val="24"/>
                <w:szCs w:val="21"/>
              </w:rPr>
              <w:t>◎</w:t>
            </w:r>
            <w:r w:rsidR="00BE3149" w:rsidRPr="00BE3149">
              <w:rPr>
                <w:rFonts w:ascii="BIZ UDPゴシック" w:eastAsia="BIZ UDPゴシック" w:hAnsi="BIZ UDPゴシック" w:hint="eastAsia"/>
                <w:sz w:val="24"/>
                <w:szCs w:val="21"/>
              </w:rPr>
              <w:t>講義Ⅱ「保幼小の接続を見据えた教育・保育のあり方について」</w:t>
            </w:r>
          </w:p>
          <w:p w14:paraId="6396014E" w14:textId="35ED804A" w:rsidR="00BE3149" w:rsidRPr="00BE3149" w:rsidRDefault="0071783C" w:rsidP="007222C1">
            <w:pPr>
              <w:spacing w:beforeLines="25" w:before="90"/>
              <w:jc w:val="right"/>
              <w:rPr>
                <w:rFonts w:ascii="ＭＳ ゴシック" w:eastAsia="ＭＳ ゴシック" w:hAnsi="ＭＳ ゴシック"/>
                <w:b/>
                <w:sz w:val="24"/>
                <w:szCs w:val="21"/>
              </w:rPr>
            </w:pPr>
            <w:r>
              <w:rPr>
                <w:rFonts w:ascii="ＭＳ 明朝" w:hAnsi="ＭＳ 明朝" w:hint="eastAsia"/>
                <w:sz w:val="24"/>
                <w:szCs w:val="21"/>
              </w:rPr>
              <w:t xml:space="preserve">神戸大学大学院　教授　北野幸子　</w:t>
            </w:r>
            <w:r w:rsidR="00BE3149" w:rsidRPr="00BE3149">
              <w:rPr>
                <w:rFonts w:ascii="ＭＳ 明朝" w:hAnsi="ＭＳ 明朝"/>
                <w:sz w:val="24"/>
                <w:szCs w:val="21"/>
              </w:rPr>
              <w:t>氏</w:t>
            </w:r>
          </w:p>
        </w:tc>
      </w:tr>
      <w:tr w:rsidR="00BE3149" w14:paraId="24693400" w14:textId="77777777" w:rsidTr="00BE3149">
        <w:tc>
          <w:tcPr>
            <w:tcW w:w="9628" w:type="dxa"/>
            <w:gridSpan w:val="2"/>
          </w:tcPr>
          <w:p w14:paraId="1187FEE7" w14:textId="3219361A" w:rsidR="00BE3149" w:rsidRPr="00BE3149" w:rsidRDefault="004668F0" w:rsidP="007222C1">
            <w:pPr>
              <w:spacing w:beforeLines="25" w:before="90"/>
              <w:rPr>
                <w:rFonts w:ascii="BIZ UDPゴシック" w:eastAsia="BIZ UDPゴシック" w:hAnsi="BIZ UDPゴシック"/>
                <w:sz w:val="24"/>
                <w:szCs w:val="21"/>
              </w:rPr>
            </w:pPr>
            <w:r>
              <w:rPr>
                <w:rFonts w:ascii="BIZ UDPゴシック" w:eastAsia="BIZ UDPゴシック" w:hAnsi="BIZ UDPゴシック" w:hint="eastAsia"/>
                <w:sz w:val="24"/>
                <w:szCs w:val="21"/>
              </w:rPr>
              <w:t>◎</w:t>
            </w:r>
            <w:r w:rsidR="00BE3149" w:rsidRPr="00BE3149">
              <w:rPr>
                <w:rFonts w:ascii="BIZ UDPゴシック" w:eastAsia="BIZ UDPゴシック" w:hAnsi="BIZ UDPゴシック" w:hint="eastAsia"/>
                <w:sz w:val="24"/>
                <w:szCs w:val="21"/>
              </w:rPr>
              <w:t>講義Ⅲ「地域家庭支援のためのリーダー育成について」</w:t>
            </w:r>
          </w:p>
          <w:p w14:paraId="62D51A92" w14:textId="2E4587DD" w:rsidR="00BE3149" w:rsidRPr="00BE3149" w:rsidRDefault="00BE3149" w:rsidP="007222C1">
            <w:pPr>
              <w:spacing w:beforeLines="25" w:before="90"/>
              <w:jc w:val="right"/>
              <w:rPr>
                <w:rFonts w:ascii="ＭＳ 明朝" w:hAnsi="ＭＳ 明朝"/>
                <w:sz w:val="24"/>
                <w:szCs w:val="21"/>
              </w:rPr>
            </w:pPr>
            <w:r w:rsidRPr="00BE3149">
              <w:rPr>
                <w:rFonts w:ascii="ＭＳ 明朝" w:hAnsi="ＭＳ 明朝" w:hint="eastAsia"/>
                <w:sz w:val="24"/>
                <w:szCs w:val="21"/>
              </w:rPr>
              <w:t>和洋女子大学　教授　矢藤誠慈郎　氏</w:t>
            </w:r>
          </w:p>
        </w:tc>
      </w:tr>
      <w:tr w:rsidR="00BE3149" w14:paraId="554A6A11" w14:textId="77777777" w:rsidTr="00BE3149">
        <w:tc>
          <w:tcPr>
            <w:tcW w:w="9628" w:type="dxa"/>
            <w:gridSpan w:val="2"/>
          </w:tcPr>
          <w:p w14:paraId="50738746" w14:textId="2525930D" w:rsidR="00BE3149" w:rsidRPr="00BE3149" w:rsidRDefault="004668F0" w:rsidP="007222C1">
            <w:pPr>
              <w:spacing w:beforeLines="25" w:before="90"/>
              <w:rPr>
                <w:rFonts w:ascii="BIZ UDPゴシック" w:eastAsia="BIZ UDPゴシック" w:hAnsi="BIZ UDPゴシック"/>
                <w:sz w:val="24"/>
                <w:szCs w:val="21"/>
              </w:rPr>
            </w:pPr>
            <w:r>
              <w:rPr>
                <w:rFonts w:ascii="BIZ UDPゴシック" w:eastAsia="BIZ UDPゴシック" w:hAnsi="BIZ UDPゴシック" w:hint="eastAsia"/>
                <w:sz w:val="24"/>
                <w:szCs w:val="21"/>
              </w:rPr>
              <w:t>◎</w:t>
            </w:r>
            <w:r w:rsidR="00BE3149" w:rsidRPr="00BE3149">
              <w:rPr>
                <w:rFonts w:ascii="BIZ UDPゴシック" w:eastAsia="BIZ UDPゴシック" w:hAnsi="BIZ UDPゴシック" w:hint="eastAsia"/>
                <w:sz w:val="24"/>
                <w:szCs w:val="21"/>
              </w:rPr>
              <w:t>講義Ⅳ「虐待予防を踏まえた認定こども園の役割について」</w:t>
            </w:r>
          </w:p>
          <w:p w14:paraId="7B197812" w14:textId="77777777" w:rsidR="00BE3149" w:rsidRPr="00BE3149" w:rsidRDefault="00BE3149" w:rsidP="007222C1">
            <w:pPr>
              <w:spacing w:beforeLines="25" w:before="90"/>
              <w:jc w:val="right"/>
              <w:rPr>
                <w:rFonts w:ascii="ＭＳ 明朝" w:hAnsi="ＭＳ 明朝"/>
                <w:sz w:val="24"/>
                <w:szCs w:val="21"/>
              </w:rPr>
            </w:pPr>
            <w:r w:rsidRPr="00BE3149">
              <w:rPr>
                <w:rFonts w:ascii="ＭＳ 明朝" w:hAnsi="ＭＳ 明朝" w:hint="eastAsia"/>
                <w:sz w:val="24"/>
                <w:szCs w:val="21"/>
              </w:rPr>
              <w:t>関西大学人間健康学部人間健康学科</w:t>
            </w:r>
            <w:r w:rsidRPr="00BE3149">
              <w:rPr>
                <w:rFonts w:ascii="ＭＳ 明朝" w:hAnsi="ＭＳ 明朝"/>
                <w:sz w:val="24"/>
                <w:szCs w:val="21"/>
              </w:rPr>
              <w:t xml:space="preserve"> </w:t>
            </w:r>
          </w:p>
          <w:p w14:paraId="51697215" w14:textId="18913424" w:rsidR="00BE3149" w:rsidRPr="00BE3149" w:rsidRDefault="00BE3149" w:rsidP="007222C1">
            <w:pPr>
              <w:spacing w:beforeLines="25" w:before="90"/>
              <w:jc w:val="right"/>
              <w:rPr>
                <w:rFonts w:ascii="ＭＳ 明朝" w:hAnsi="ＭＳ 明朝"/>
                <w:sz w:val="24"/>
                <w:szCs w:val="21"/>
              </w:rPr>
            </w:pPr>
            <w:r w:rsidRPr="00BE3149">
              <w:rPr>
                <w:rFonts w:ascii="ＭＳ 明朝" w:hAnsi="ＭＳ 明朝" w:hint="eastAsia"/>
                <w:sz w:val="24"/>
                <w:szCs w:val="21"/>
              </w:rPr>
              <w:t xml:space="preserve">教授　</w:t>
            </w:r>
            <w:r w:rsidRPr="00BE3149">
              <w:rPr>
                <w:rFonts w:ascii="ＭＳ 明朝" w:hAnsi="ＭＳ 明朝" w:hint="eastAsia"/>
                <w:bCs/>
                <w:sz w:val="24"/>
                <w:szCs w:val="21"/>
              </w:rPr>
              <w:t>山縣文治</w:t>
            </w:r>
            <w:r w:rsidRPr="00BE3149">
              <w:rPr>
                <w:rFonts w:ascii="ＭＳ 明朝" w:hAnsi="ＭＳ 明朝"/>
                <w:b/>
                <w:bCs/>
                <w:sz w:val="24"/>
                <w:szCs w:val="21"/>
              </w:rPr>
              <w:t xml:space="preserve"> </w:t>
            </w:r>
            <w:r w:rsidRPr="00BE3149">
              <w:rPr>
                <w:rFonts w:ascii="ＭＳ 明朝" w:hAnsi="ＭＳ 明朝" w:hint="eastAsia"/>
                <w:sz w:val="24"/>
                <w:szCs w:val="21"/>
              </w:rPr>
              <w:t>氏</w:t>
            </w:r>
          </w:p>
        </w:tc>
      </w:tr>
    </w:tbl>
    <w:p w14:paraId="11DD961C" w14:textId="11C5A426" w:rsidR="00B9506B" w:rsidRPr="00485519" w:rsidRDefault="00B9506B" w:rsidP="00B9506B">
      <w:pPr>
        <w:snapToGrid w:val="0"/>
        <w:spacing w:beforeLines="100" w:before="360" w:afterLines="100" w:after="360"/>
        <w:ind w:left="210" w:hangingChars="100" w:hanging="210"/>
        <w:rPr>
          <w:rFonts w:ascii="BIZ UDPゴシック" w:eastAsia="BIZ UDPゴシック" w:hAnsi="BIZ UDPゴシック" w:cs="Courier New"/>
          <w:b/>
          <w:sz w:val="36"/>
          <w:szCs w:val="40"/>
        </w:rPr>
      </w:pPr>
      <w:r>
        <w:rPr>
          <w:noProof/>
        </w:rPr>
        <w:drawing>
          <wp:anchor distT="0" distB="0" distL="114300" distR="114300" simplePos="0" relativeHeight="251659264" behindDoc="0" locked="0" layoutInCell="1" allowOverlap="1" wp14:anchorId="14E7312B" wp14:editId="66370052">
            <wp:simplePos x="0" y="0"/>
            <wp:positionH relativeFrom="margin">
              <wp:align>right</wp:align>
            </wp:positionH>
            <wp:positionV relativeFrom="paragraph">
              <wp:posOffset>654685</wp:posOffset>
            </wp:positionV>
            <wp:extent cx="2842260" cy="2015490"/>
            <wp:effectExtent l="0" t="5715"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0447" r="10255"/>
                    <a:stretch/>
                  </pic:blipFill>
                  <pic:spPr bwMode="auto">
                    <a:xfrm rot="16200000">
                      <a:off x="0" y="0"/>
                      <a:ext cx="2842260" cy="201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85519">
        <w:rPr>
          <w:rFonts w:ascii="BIZ UDPゴシック" w:eastAsia="BIZ UDPゴシック" w:hAnsi="BIZ UDPゴシック" w:cs="Courier New" w:hint="eastAsia"/>
          <w:b/>
          <w:sz w:val="36"/>
          <w:szCs w:val="40"/>
        </w:rPr>
        <w:t>◆</w:t>
      </w:r>
      <w:r w:rsidRPr="00B9506B">
        <w:rPr>
          <w:rFonts w:ascii="BIZ UDPゴシック" w:eastAsia="BIZ UDPゴシック" w:hAnsi="BIZ UDPゴシック" w:cs="Courier New" w:hint="eastAsia"/>
          <w:b/>
          <w:sz w:val="36"/>
          <w:szCs w:val="40"/>
        </w:rPr>
        <w:t>「第20回子どもの虐待死を悼み命を讃える市民集会」開催のご案内（児童虐待防止全国ネットワーク）</w:t>
      </w:r>
    </w:p>
    <w:p w14:paraId="5631E078" w14:textId="5D8E3D9A" w:rsidR="00B9506B" w:rsidRPr="00430FE9" w:rsidRDefault="00B9506B" w:rsidP="00B9506B">
      <w:pPr>
        <w:spacing w:beforeLines="25" w:before="90" w:afterLines="25" w:after="90" w:line="276" w:lineRule="auto"/>
        <w:ind w:firstLineChars="100" w:firstLine="240"/>
        <w:rPr>
          <w:rFonts w:ascii="ＭＳ 明朝" w:hAnsi="ＭＳ 明朝"/>
          <w:bCs/>
          <w:sz w:val="24"/>
        </w:rPr>
      </w:pPr>
      <w:r w:rsidRPr="00430FE9">
        <w:rPr>
          <w:rFonts w:ascii="ＭＳ 明朝" w:hAnsi="ＭＳ 明朝" w:hint="eastAsia"/>
          <w:bCs/>
          <w:sz w:val="24"/>
        </w:rPr>
        <w:t>NPO 法人児童虐待防止全国ネットワーク(オレンジリボン事務局)は、11 月 27 日(日)、銀座ブロッサム</w:t>
      </w:r>
      <w:r>
        <w:rPr>
          <w:rFonts w:ascii="ＭＳ 明朝" w:hAnsi="ＭＳ 明朝" w:hint="eastAsia"/>
          <w:bCs/>
          <w:sz w:val="24"/>
        </w:rPr>
        <w:t>中央会館ホール</w:t>
      </w:r>
      <w:r w:rsidRPr="00430FE9">
        <w:rPr>
          <w:rFonts w:ascii="ＭＳ 明朝" w:hAnsi="ＭＳ 明朝" w:hint="eastAsia"/>
          <w:bCs/>
          <w:sz w:val="24"/>
        </w:rPr>
        <w:t>(東京都中央区)にて「第 20 回子どもの虐待死を悼み命を讃える市民集会」を開催します。</w:t>
      </w:r>
    </w:p>
    <w:p w14:paraId="527D3F53" w14:textId="7D250F37" w:rsidR="00B9506B" w:rsidRPr="00430FE9" w:rsidRDefault="00B9506B" w:rsidP="00B9506B">
      <w:pPr>
        <w:spacing w:beforeLines="25" w:before="90" w:afterLines="25" w:after="90" w:line="276" w:lineRule="auto"/>
        <w:ind w:firstLineChars="100" w:firstLine="240"/>
        <w:rPr>
          <w:rFonts w:ascii="ＭＳ 明朝" w:hAnsi="ＭＳ 明朝"/>
          <w:bCs/>
          <w:sz w:val="24"/>
        </w:rPr>
      </w:pPr>
      <w:r w:rsidRPr="00430FE9">
        <w:rPr>
          <w:rFonts w:ascii="ＭＳ 明朝" w:hAnsi="ＭＳ 明朝" w:hint="eastAsia"/>
          <w:bCs/>
          <w:sz w:val="24"/>
        </w:rPr>
        <w:t>この集会は、虐待によって亡くなった子どもたちに鎮魂の祈りを捧げ、子ども虐待防止のために一人ひとりができること考えるものです。</w:t>
      </w:r>
    </w:p>
    <w:p w14:paraId="29F323ED" w14:textId="77777777" w:rsidR="00B9506B" w:rsidRPr="00430FE9" w:rsidRDefault="00B9506B" w:rsidP="00B9506B">
      <w:pPr>
        <w:spacing w:beforeLines="25" w:before="90" w:afterLines="25" w:after="90" w:line="276" w:lineRule="auto"/>
        <w:ind w:firstLineChars="100" w:firstLine="240"/>
        <w:rPr>
          <w:rFonts w:ascii="ＭＳ 明朝" w:hAnsi="ＭＳ 明朝"/>
          <w:bCs/>
          <w:sz w:val="24"/>
        </w:rPr>
      </w:pPr>
      <w:r w:rsidRPr="00430FE9">
        <w:rPr>
          <w:rFonts w:ascii="ＭＳ 明朝" w:hAnsi="ＭＳ 明朝" w:hint="eastAsia"/>
          <w:bCs/>
          <w:sz w:val="24"/>
        </w:rPr>
        <w:t>第1部「虐待死を悼み、命を讃える」では、どのような原因で命をおとしたのか、過去1年間に虐待で命を失った子どもたちについて読み上げ、参加者全員で黙とうを捧げます。</w:t>
      </w:r>
    </w:p>
    <w:p w14:paraId="6FB60D97" w14:textId="77777777" w:rsidR="00B9506B" w:rsidRDefault="00B9506B" w:rsidP="00B9506B">
      <w:pPr>
        <w:spacing w:beforeLines="25" w:before="90" w:afterLines="50" w:after="180" w:line="276" w:lineRule="auto"/>
        <w:ind w:firstLineChars="100" w:firstLine="240"/>
        <w:rPr>
          <w:rFonts w:ascii="ＭＳ 明朝" w:hAnsi="ＭＳ 明朝"/>
          <w:bCs/>
          <w:sz w:val="24"/>
        </w:rPr>
      </w:pPr>
      <w:r w:rsidRPr="00430FE9">
        <w:rPr>
          <w:rFonts w:ascii="ＭＳ 明朝" w:hAnsi="ＭＳ 明朝" w:hint="eastAsia"/>
          <w:bCs/>
          <w:sz w:val="24"/>
        </w:rPr>
        <w:t>第2部「</w:t>
      </w:r>
      <w:r>
        <w:rPr>
          <w:rFonts w:ascii="ＭＳ 明朝" w:hAnsi="ＭＳ 明朝" w:hint="eastAsia"/>
          <w:bCs/>
          <w:sz w:val="24"/>
        </w:rPr>
        <w:t>生い立ち関係なく、誰でも好きなじぶんになれる！</w:t>
      </w:r>
      <w:r w:rsidRPr="00430FE9">
        <w:rPr>
          <w:rFonts w:ascii="ＭＳ 明朝" w:hAnsi="ＭＳ 明朝" w:hint="eastAsia"/>
          <w:bCs/>
          <w:sz w:val="24"/>
        </w:rPr>
        <w:t>」では、</w:t>
      </w:r>
      <w:r>
        <w:rPr>
          <w:rFonts w:ascii="ＭＳ 明朝" w:hAnsi="ＭＳ 明朝" w:hint="eastAsia"/>
          <w:bCs/>
          <w:sz w:val="24"/>
        </w:rPr>
        <w:t>一般社団</w:t>
      </w:r>
      <w:r w:rsidRPr="00430FE9">
        <w:rPr>
          <w:rFonts w:ascii="ＭＳ 明朝" w:hAnsi="ＭＳ 明朝" w:hint="eastAsia"/>
          <w:bCs/>
          <w:sz w:val="24"/>
        </w:rPr>
        <w:t>法人</w:t>
      </w:r>
      <w:r>
        <w:rPr>
          <w:rFonts w:ascii="ＭＳ 明朝" w:hAnsi="ＭＳ 明朝" w:hint="eastAsia"/>
          <w:bCs/>
          <w:sz w:val="24"/>
        </w:rPr>
        <w:t>ゆめさぽ代表</w:t>
      </w:r>
      <w:r w:rsidRPr="00430FE9">
        <w:rPr>
          <w:rFonts w:ascii="ＭＳ 明朝" w:hAnsi="ＭＳ 明朝" w:hint="eastAsia"/>
          <w:bCs/>
          <w:sz w:val="24"/>
        </w:rPr>
        <w:t>理事の</w:t>
      </w:r>
      <w:r>
        <w:rPr>
          <w:rFonts w:ascii="ＭＳ 明朝" w:hAnsi="ＭＳ 明朝" w:hint="eastAsia"/>
          <w:bCs/>
          <w:sz w:val="24"/>
        </w:rPr>
        <w:t>田中れいか</w:t>
      </w:r>
      <w:r w:rsidRPr="00430FE9">
        <w:rPr>
          <w:rFonts w:ascii="ＭＳ 明朝" w:hAnsi="ＭＳ 明朝" w:hint="eastAsia"/>
          <w:bCs/>
          <w:sz w:val="24"/>
        </w:rPr>
        <w:t>氏より、</w:t>
      </w:r>
      <w:r>
        <w:rPr>
          <w:rFonts w:ascii="ＭＳ 明朝" w:hAnsi="ＭＳ 明朝" w:hint="eastAsia"/>
          <w:bCs/>
          <w:sz w:val="24"/>
        </w:rPr>
        <w:t>児童養護施設等で育つということはどういうことなのかについて</w:t>
      </w:r>
      <w:r w:rsidRPr="00430FE9">
        <w:rPr>
          <w:rFonts w:ascii="ＭＳ 明朝" w:hAnsi="ＭＳ 明朝" w:hint="eastAsia"/>
          <w:bCs/>
          <w:sz w:val="24"/>
        </w:rPr>
        <w:t>講演</w:t>
      </w:r>
      <w:r>
        <w:rPr>
          <w:rFonts w:ascii="ＭＳ 明朝" w:hAnsi="ＭＳ 明朝" w:hint="eastAsia"/>
          <w:bCs/>
          <w:sz w:val="24"/>
        </w:rPr>
        <w:t>＆</w:t>
      </w:r>
      <w:r w:rsidRPr="00430FE9">
        <w:rPr>
          <w:rFonts w:ascii="ＭＳ 明朝" w:hAnsi="ＭＳ 明朝" w:hint="eastAsia"/>
          <w:bCs/>
          <w:sz w:val="24"/>
        </w:rPr>
        <w:t>が行われ</w:t>
      </w:r>
      <w:r>
        <w:rPr>
          <w:rFonts w:ascii="ＭＳ 明朝" w:hAnsi="ＭＳ 明朝" w:hint="eastAsia"/>
          <w:bCs/>
          <w:sz w:val="24"/>
        </w:rPr>
        <w:t>、課題や必要とされる支援のあり方について考える内容となっています</w:t>
      </w:r>
      <w:r w:rsidRPr="00430FE9">
        <w:rPr>
          <w:rFonts w:ascii="ＭＳ 明朝" w:hAnsi="ＭＳ 明朝" w:hint="eastAsia"/>
          <w:bCs/>
          <w:sz w:val="24"/>
        </w:rPr>
        <w:t>。</w:t>
      </w:r>
    </w:p>
    <w:p w14:paraId="36345989" w14:textId="77777777" w:rsidR="00B9506B" w:rsidRDefault="00B9506B" w:rsidP="00B9506B">
      <w:pPr>
        <w:spacing w:beforeLines="25" w:before="90" w:afterLines="50" w:after="180" w:line="276" w:lineRule="auto"/>
        <w:ind w:firstLineChars="100" w:firstLine="240"/>
        <w:rPr>
          <w:rFonts w:ascii="ＭＳ 明朝" w:hAnsi="ＭＳ 明朝"/>
          <w:bCs/>
          <w:sz w:val="24"/>
        </w:rPr>
      </w:pPr>
      <w:r>
        <w:rPr>
          <w:rFonts w:ascii="ＭＳ 明朝" w:hAnsi="ＭＳ 明朝" w:hint="eastAsia"/>
          <w:bCs/>
          <w:sz w:val="24"/>
        </w:rPr>
        <w:lastRenderedPageBreak/>
        <w:t>第3部「子ども虐待防止を訴える『鎮魂の行進』」では、会場である銀座ブロッサムをスタートし、オレンジリボンを身に付け、子ども虐待防止に対する想いを胸に、子どもと子育てにやさしい社会づくりをアピールします。</w:t>
      </w:r>
    </w:p>
    <w:tbl>
      <w:tblPr>
        <w:tblStyle w:val="a4"/>
        <w:tblW w:w="0" w:type="auto"/>
        <w:tblLook w:val="04A0" w:firstRow="1" w:lastRow="0" w:firstColumn="1" w:lastColumn="0" w:noHBand="0" w:noVBand="1"/>
      </w:tblPr>
      <w:tblGrid>
        <w:gridCol w:w="9628"/>
      </w:tblGrid>
      <w:tr w:rsidR="00B9506B" w14:paraId="7447FA5C" w14:textId="77777777" w:rsidTr="00991570">
        <w:tc>
          <w:tcPr>
            <w:tcW w:w="9743" w:type="dxa"/>
          </w:tcPr>
          <w:p w14:paraId="115BA408" w14:textId="77777777" w:rsidR="00B9506B" w:rsidRDefault="00B9506B" w:rsidP="00991570">
            <w:pPr>
              <w:spacing w:beforeLines="25" w:before="90" w:afterLines="25" w:after="90" w:line="276" w:lineRule="auto"/>
              <w:rPr>
                <w:rFonts w:ascii="ＭＳ 明朝" w:hAnsi="ＭＳ 明朝"/>
                <w:bCs/>
                <w:sz w:val="24"/>
              </w:rPr>
            </w:pPr>
            <w:r w:rsidRPr="005C1B90">
              <w:rPr>
                <w:rFonts w:ascii="ＭＳ ゴシック" w:eastAsia="ＭＳ ゴシック" w:hAnsi="ＭＳ ゴシック" w:hint="eastAsia"/>
                <w:b/>
                <w:bCs/>
                <w:sz w:val="24"/>
              </w:rPr>
              <w:t>【日　時】</w:t>
            </w:r>
            <w:r w:rsidRPr="005C1B90">
              <w:rPr>
                <w:rFonts w:ascii="ＭＳ 明朝" w:hAnsi="ＭＳ 明朝" w:hint="eastAsia"/>
                <w:bCs/>
                <w:sz w:val="24"/>
              </w:rPr>
              <w:t>令和4年11月27日（日）13時</w:t>
            </w:r>
            <w:r>
              <w:rPr>
                <w:rFonts w:ascii="ＭＳ 明朝" w:hAnsi="ＭＳ 明朝" w:hint="eastAsia"/>
                <w:bCs/>
                <w:sz w:val="24"/>
              </w:rPr>
              <w:t>開演</w:t>
            </w:r>
          </w:p>
          <w:p w14:paraId="03B0706C" w14:textId="77777777" w:rsidR="00B9506B" w:rsidRDefault="00B9506B" w:rsidP="00991570">
            <w:pPr>
              <w:spacing w:beforeLines="25" w:before="90" w:afterLines="25" w:after="90" w:line="276" w:lineRule="auto"/>
              <w:rPr>
                <w:rFonts w:ascii="ＭＳ 明朝" w:hAnsi="ＭＳ 明朝"/>
                <w:bCs/>
                <w:sz w:val="24"/>
              </w:rPr>
            </w:pPr>
            <w:r w:rsidRPr="005C1B90">
              <w:rPr>
                <w:rFonts w:ascii="ＭＳ ゴシック" w:eastAsia="ＭＳ ゴシック" w:hAnsi="ＭＳ ゴシック" w:hint="eastAsia"/>
                <w:b/>
                <w:bCs/>
                <w:sz w:val="24"/>
              </w:rPr>
              <w:t>【会　場】</w:t>
            </w:r>
            <w:r w:rsidRPr="005C1B90">
              <w:rPr>
                <w:rFonts w:ascii="ＭＳ 明朝" w:hAnsi="ＭＳ 明朝" w:hint="eastAsia"/>
                <w:bCs/>
                <w:sz w:val="24"/>
              </w:rPr>
              <w:t>銀座ブロッサム中央会館ホール（同時ライブ配信を実施）</w:t>
            </w:r>
          </w:p>
          <w:p w14:paraId="22D5847A" w14:textId="77777777" w:rsidR="00B9506B" w:rsidRDefault="00B9506B" w:rsidP="00991570">
            <w:pPr>
              <w:spacing w:beforeLines="25" w:before="90" w:afterLines="25" w:after="90" w:line="276" w:lineRule="auto"/>
              <w:rPr>
                <w:rFonts w:ascii="ＭＳ 明朝" w:hAnsi="ＭＳ 明朝"/>
                <w:bCs/>
                <w:sz w:val="24"/>
              </w:rPr>
            </w:pPr>
            <w:r w:rsidRPr="005C1B90">
              <w:rPr>
                <w:rFonts w:ascii="ＭＳ ゴシック" w:eastAsia="ＭＳ ゴシック" w:hAnsi="ＭＳ ゴシック" w:hint="eastAsia"/>
                <w:b/>
                <w:bCs/>
                <w:sz w:val="24"/>
              </w:rPr>
              <w:t>【参加費】</w:t>
            </w:r>
            <w:r>
              <w:rPr>
                <w:rFonts w:ascii="ＭＳ 明朝" w:hAnsi="ＭＳ 明朝" w:hint="eastAsia"/>
                <w:bCs/>
                <w:sz w:val="24"/>
              </w:rPr>
              <w:t>無料（事前申込不要）</w:t>
            </w:r>
          </w:p>
        </w:tc>
      </w:tr>
    </w:tbl>
    <w:p w14:paraId="085C848D" w14:textId="77777777" w:rsidR="00B9506B" w:rsidRPr="00430FE9" w:rsidRDefault="00B9506B" w:rsidP="00B9506B">
      <w:pPr>
        <w:spacing w:beforeLines="50" w:before="180" w:afterLines="25" w:after="90" w:line="276" w:lineRule="auto"/>
        <w:ind w:firstLineChars="100" w:firstLine="240"/>
        <w:rPr>
          <w:rFonts w:ascii="ＭＳ 明朝" w:hAnsi="ＭＳ 明朝"/>
          <w:bCs/>
          <w:sz w:val="24"/>
        </w:rPr>
      </w:pPr>
      <w:r>
        <w:rPr>
          <w:rFonts w:ascii="ＭＳ 明朝" w:hAnsi="ＭＳ 明朝" w:hint="eastAsia"/>
          <w:bCs/>
          <w:sz w:val="24"/>
        </w:rPr>
        <w:t>詳細は下記をご参照ください。</w:t>
      </w:r>
    </w:p>
    <w:p w14:paraId="6055C2B4" w14:textId="77777777" w:rsidR="00B9506B" w:rsidRPr="00430FE9" w:rsidRDefault="00B9506B" w:rsidP="00B9506B">
      <w:pPr>
        <w:spacing w:beforeLines="25" w:before="90" w:afterLines="25" w:after="90" w:line="276" w:lineRule="auto"/>
        <w:ind w:firstLineChars="100" w:firstLine="220"/>
        <w:rPr>
          <w:rFonts w:ascii="ＭＳ 明朝" w:hAnsi="ＭＳ 明朝"/>
          <w:bCs/>
          <w:sz w:val="22"/>
        </w:rPr>
      </w:pPr>
      <w:r w:rsidRPr="00430FE9">
        <w:rPr>
          <w:rFonts w:ascii="ＭＳ 明朝" w:hAnsi="ＭＳ 明朝" w:hint="eastAsia"/>
          <w:bCs/>
          <w:sz w:val="22"/>
        </w:rPr>
        <w:t>■11/27「第 20 回子どもの虐待死を悼み命を讃える市民集会」開催のお知らせ</w:t>
      </w:r>
    </w:p>
    <w:p w14:paraId="551B570B" w14:textId="77777777" w:rsidR="00B9506B" w:rsidRPr="00430FE9" w:rsidRDefault="003C5499" w:rsidP="00B9506B">
      <w:pPr>
        <w:spacing w:beforeLines="25" w:before="90" w:afterLines="25" w:after="90" w:line="276" w:lineRule="auto"/>
        <w:ind w:firstLineChars="100" w:firstLine="210"/>
        <w:rPr>
          <w:rFonts w:ascii="ＭＳ 明朝" w:hAnsi="ＭＳ 明朝"/>
          <w:bCs/>
          <w:sz w:val="22"/>
        </w:rPr>
      </w:pPr>
      <w:hyperlink r:id="rId10" w:history="1">
        <w:r w:rsidR="00B9506B" w:rsidRPr="00430FE9">
          <w:rPr>
            <w:rStyle w:val="a3"/>
            <w:rFonts w:ascii="ＭＳ 明朝" w:hAnsi="ＭＳ 明朝"/>
            <w:bCs/>
            <w:sz w:val="22"/>
          </w:rPr>
          <w:t>https://www.orangeribbon.jp/info/npo/2022/08/1127-20.php</w:t>
        </w:r>
      </w:hyperlink>
    </w:p>
    <w:p w14:paraId="077DB112" w14:textId="77777777" w:rsidR="00B9506B" w:rsidRPr="00B9506B" w:rsidRDefault="00B9506B" w:rsidP="00BE3149">
      <w:pPr>
        <w:rPr>
          <w:rFonts w:cs="ＭＳ 明朝"/>
          <w:sz w:val="24"/>
        </w:rPr>
      </w:pPr>
    </w:p>
    <w:p w14:paraId="4AFE9D50" w14:textId="77777777" w:rsidR="00B9506B" w:rsidRPr="00485519" w:rsidRDefault="00B9506B" w:rsidP="00BE3149">
      <w:pPr>
        <w:rPr>
          <w:rFonts w:cs="ＭＳ 明朝"/>
          <w:sz w:val="24"/>
        </w:rPr>
      </w:pPr>
    </w:p>
    <w:sectPr w:rsidR="00B9506B" w:rsidRPr="00485519" w:rsidSect="00440910">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EF71C" w14:textId="77777777" w:rsidR="003C5499" w:rsidRDefault="003C5499" w:rsidP="00AC6D2B">
      <w:r>
        <w:separator/>
      </w:r>
    </w:p>
  </w:endnote>
  <w:endnote w:type="continuationSeparator" w:id="0">
    <w:p w14:paraId="490C9D45" w14:textId="77777777" w:rsidR="003C5499" w:rsidRDefault="003C549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559DCE3" w:rsidR="00CC0FED" w:rsidRDefault="00CC0FED" w:rsidP="003B15AE">
        <w:pPr>
          <w:pStyle w:val="ac"/>
          <w:jc w:val="center"/>
        </w:pPr>
        <w:r>
          <w:fldChar w:fldCharType="begin"/>
        </w:r>
        <w:r>
          <w:instrText>PAGE   \* MERGEFORMAT</w:instrText>
        </w:r>
        <w:r>
          <w:fldChar w:fldCharType="separate"/>
        </w:r>
        <w:r w:rsidR="007E467F" w:rsidRPr="007E46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4951C" w14:textId="77777777" w:rsidR="003C5499" w:rsidRDefault="003C5499" w:rsidP="00AC6D2B">
      <w:r>
        <w:separator/>
      </w:r>
    </w:p>
  </w:footnote>
  <w:footnote w:type="continuationSeparator" w:id="0">
    <w:p w14:paraId="0ED631FF" w14:textId="77777777" w:rsidR="003C5499" w:rsidRDefault="003C549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220"/>
    <w:multiLevelType w:val="hybridMultilevel"/>
    <w:tmpl w:val="A2F2897C"/>
    <w:lvl w:ilvl="0" w:tplc="418C225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7987DA0"/>
    <w:multiLevelType w:val="hybridMultilevel"/>
    <w:tmpl w:val="90A0E2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74637"/>
    <w:multiLevelType w:val="hybridMultilevel"/>
    <w:tmpl w:val="B82A96B0"/>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2BB870CC"/>
    <w:multiLevelType w:val="hybridMultilevel"/>
    <w:tmpl w:val="32E279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3"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D75BB4"/>
    <w:multiLevelType w:val="hybridMultilevel"/>
    <w:tmpl w:val="6A12A7BA"/>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8D65F0"/>
    <w:multiLevelType w:val="hybridMultilevel"/>
    <w:tmpl w:val="DD54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9406CE"/>
    <w:multiLevelType w:val="hybridMultilevel"/>
    <w:tmpl w:val="5D586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07E69"/>
    <w:multiLevelType w:val="hybridMultilevel"/>
    <w:tmpl w:val="8800D138"/>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81B4C"/>
    <w:multiLevelType w:val="hybridMultilevel"/>
    <w:tmpl w:val="492A3140"/>
    <w:lvl w:ilvl="0" w:tplc="25860AC0">
      <w:start w:val="1"/>
      <w:numFmt w:val="decimalEnclosedCircle"/>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38" w15:restartNumberingAfterBreak="0">
    <w:nsid w:val="69564F68"/>
    <w:multiLevelType w:val="hybridMultilevel"/>
    <w:tmpl w:val="055A8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E7A7ECA"/>
    <w:multiLevelType w:val="hybridMultilevel"/>
    <w:tmpl w:val="DF963A1C"/>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F3E7AA3"/>
    <w:multiLevelType w:val="hybridMultilevel"/>
    <w:tmpl w:val="3E6C4002"/>
    <w:lvl w:ilvl="0" w:tplc="418C225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8BD3586"/>
    <w:multiLevelType w:val="hybridMultilevel"/>
    <w:tmpl w:val="0B4E01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25"/>
  </w:num>
  <w:num w:numId="5">
    <w:abstractNumId w:val="21"/>
  </w:num>
  <w:num w:numId="6">
    <w:abstractNumId w:val="31"/>
  </w:num>
  <w:num w:numId="7">
    <w:abstractNumId w:val="15"/>
  </w:num>
  <w:num w:numId="8">
    <w:abstractNumId w:val="12"/>
  </w:num>
  <w:num w:numId="9">
    <w:abstractNumId w:val="22"/>
  </w:num>
  <w:num w:numId="10">
    <w:abstractNumId w:val="20"/>
  </w:num>
  <w:num w:numId="11">
    <w:abstractNumId w:val="13"/>
  </w:num>
  <w:num w:numId="12">
    <w:abstractNumId w:val="34"/>
  </w:num>
  <w:num w:numId="13">
    <w:abstractNumId w:val="7"/>
  </w:num>
  <w:num w:numId="14">
    <w:abstractNumId w:val="37"/>
  </w:num>
  <w:num w:numId="15">
    <w:abstractNumId w:val="3"/>
  </w:num>
  <w:num w:numId="16">
    <w:abstractNumId w:val="45"/>
  </w:num>
  <w:num w:numId="17">
    <w:abstractNumId w:val="8"/>
  </w:num>
  <w:num w:numId="18">
    <w:abstractNumId w:val="39"/>
  </w:num>
  <w:num w:numId="19">
    <w:abstractNumId w:val="33"/>
  </w:num>
  <w:num w:numId="20">
    <w:abstractNumId w:val="18"/>
  </w:num>
  <w:num w:numId="21">
    <w:abstractNumId w:val="9"/>
  </w:num>
  <w:num w:numId="22">
    <w:abstractNumId w:val="19"/>
  </w:num>
  <w:num w:numId="23">
    <w:abstractNumId w:val="5"/>
  </w:num>
  <w:num w:numId="24">
    <w:abstractNumId w:val="32"/>
  </w:num>
  <w:num w:numId="25">
    <w:abstractNumId w:val="46"/>
  </w:num>
  <w:num w:numId="26">
    <w:abstractNumId w:val="26"/>
  </w:num>
  <w:num w:numId="27">
    <w:abstractNumId w:val="29"/>
  </w:num>
  <w:num w:numId="28">
    <w:abstractNumId w:val="27"/>
  </w:num>
  <w:num w:numId="29">
    <w:abstractNumId w:val="43"/>
  </w:num>
  <w:num w:numId="30">
    <w:abstractNumId w:val="23"/>
  </w:num>
  <w:num w:numId="31">
    <w:abstractNumId w:val="1"/>
  </w:num>
  <w:num w:numId="32">
    <w:abstractNumId w:val="10"/>
  </w:num>
  <w:num w:numId="33">
    <w:abstractNumId w:val="14"/>
  </w:num>
  <w:num w:numId="34">
    <w:abstractNumId w:val="40"/>
  </w:num>
  <w:num w:numId="35">
    <w:abstractNumId w:val="4"/>
  </w:num>
  <w:num w:numId="36">
    <w:abstractNumId w:val="36"/>
  </w:num>
  <w:num w:numId="37">
    <w:abstractNumId w:val="16"/>
  </w:num>
  <w:num w:numId="38">
    <w:abstractNumId w:val="35"/>
  </w:num>
  <w:num w:numId="39">
    <w:abstractNumId w:val="17"/>
  </w:num>
  <w:num w:numId="40">
    <w:abstractNumId w:val="38"/>
  </w:num>
  <w:num w:numId="41">
    <w:abstractNumId w:val="41"/>
  </w:num>
  <w:num w:numId="42">
    <w:abstractNumId w:val="44"/>
  </w:num>
  <w:num w:numId="43">
    <w:abstractNumId w:val="42"/>
  </w:num>
  <w:num w:numId="44">
    <w:abstractNumId w:val="2"/>
  </w:num>
  <w:num w:numId="45">
    <w:abstractNumId w:val="30"/>
  </w:num>
  <w:num w:numId="46">
    <w:abstractNumId w:val="6"/>
  </w:num>
  <w:num w:numId="47">
    <w:abstractNumId w:val="0"/>
  </w:num>
  <w:num w:numId="4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3D4E"/>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4F5A"/>
    <w:rsid w:val="00317026"/>
    <w:rsid w:val="003172BE"/>
    <w:rsid w:val="00317CB7"/>
    <w:rsid w:val="003200B6"/>
    <w:rsid w:val="003205A5"/>
    <w:rsid w:val="00320D4E"/>
    <w:rsid w:val="00322048"/>
    <w:rsid w:val="0032317A"/>
    <w:rsid w:val="003241ED"/>
    <w:rsid w:val="00324242"/>
    <w:rsid w:val="0032434C"/>
    <w:rsid w:val="0032485E"/>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C0A4D"/>
    <w:rsid w:val="003C0B00"/>
    <w:rsid w:val="003C13D1"/>
    <w:rsid w:val="003C1712"/>
    <w:rsid w:val="003C22E8"/>
    <w:rsid w:val="003C2BBD"/>
    <w:rsid w:val="003C2CB9"/>
    <w:rsid w:val="003C30C7"/>
    <w:rsid w:val="003C356E"/>
    <w:rsid w:val="003C4FAF"/>
    <w:rsid w:val="003C5499"/>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12E5"/>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8F0"/>
    <w:rsid w:val="00466F53"/>
    <w:rsid w:val="004674F9"/>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519"/>
    <w:rsid w:val="00485661"/>
    <w:rsid w:val="004858A3"/>
    <w:rsid w:val="00485985"/>
    <w:rsid w:val="004861C9"/>
    <w:rsid w:val="004869CB"/>
    <w:rsid w:val="00486F52"/>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4E01"/>
    <w:rsid w:val="007151A5"/>
    <w:rsid w:val="00715E50"/>
    <w:rsid w:val="0071783C"/>
    <w:rsid w:val="00717AF0"/>
    <w:rsid w:val="00717D7D"/>
    <w:rsid w:val="00717E90"/>
    <w:rsid w:val="00720EBB"/>
    <w:rsid w:val="0072113D"/>
    <w:rsid w:val="00721FCE"/>
    <w:rsid w:val="0072218C"/>
    <w:rsid w:val="007222C1"/>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47"/>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0D39"/>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06B"/>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49"/>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2A7"/>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5712"/>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053C"/>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0F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C16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254377">
      <w:bodyDiv w:val="1"/>
      <w:marLeft w:val="0"/>
      <w:marRight w:val="0"/>
      <w:marTop w:val="0"/>
      <w:marBottom w:val="0"/>
      <w:divBdr>
        <w:top w:val="none" w:sz="0" w:space="0" w:color="auto"/>
        <w:left w:val="none" w:sz="0" w:space="0" w:color="auto"/>
        <w:bottom w:val="none" w:sz="0" w:space="0" w:color="auto"/>
        <w:right w:val="none" w:sz="0" w:space="0" w:color="auto"/>
      </w:divBdr>
      <w:divsChild>
        <w:div w:id="368919403">
          <w:marLeft w:val="0"/>
          <w:marRight w:val="0"/>
          <w:marTop w:val="0"/>
          <w:marBottom w:val="0"/>
          <w:divBdr>
            <w:top w:val="none" w:sz="0" w:space="0" w:color="auto"/>
            <w:left w:val="none" w:sz="0" w:space="0" w:color="auto"/>
            <w:bottom w:val="none" w:sz="0" w:space="0" w:color="auto"/>
            <w:right w:val="none" w:sz="0" w:space="0" w:color="auto"/>
          </w:divBdr>
        </w:div>
        <w:div w:id="1786533972">
          <w:marLeft w:val="0"/>
          <w:marRight w:val="0"/>
          <w:marTop w:val="0"/>
          <w:marBottom w:val="0"/>
          <w:divBdr>
            <w:top w:val="none" w:sz="0" w:space="0" w:color="auto"/>
            <w:left w:val="none" w:sz="0" w:space="0" w:color="auto"/>
            <w:bottom w:val="none" w:sz="0" w:space="0" w:color="auto"/>
            <w:right w:val="none" w:sz="0" w:space="0" w:color="auto"/>
          </w:divBdr>
        </w:div>
        <w:div w:id="942611311">
          <w:marLeft w:val="0"/>
          <w:marRight w:val="0"/>
          <w:marTop w:val="0"/>
          <w:marBottom w:val="0"/>
          <w:divBdr>
            <w:top w:val="none" w:sz="0" w:space="0" w:color="auto"/>
            <w:left w:val="none" w:sz="0" w:space="0" w:color="auto"/>
            <w:bottom w:val="none" w:sz="0" w:space="0" w:color="auto"/>
            <w:right w:val="none" w:sz="0" w:space="0" w:color="auto"/>
          </w:divBdr>
        </w:div>
        <w:div w:id="123815205">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rangeribbon.jp/info/npo/2022/08/1127-20.ph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D75D-91AE-488C-9E67-F2AEF6D0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10</cp:revision>
  <cp:lastPrinted>2022-10-12T03:18:00Z</cp:lastPrinted>
  <dcterms:created xsi:type="dcterms:W3CDTF">2022-10-11T07:03:00Z</dcterms:created>
  <dcterms:modified xsi:type="dcterms:W3CDTF">2022-10-13T07:26:00Z</dcterms:modified>
</cp:coreProperties>
</file>