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F24ECC7"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C6DDB">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49603A">
              <w:rPr>
                <w:rFonts w:ascii="ＭＳ ゴシック" w:eastAsia="ＭＳ ゴシック" w:hAnsi="ＭＳ ゴシック" w:hint="eastAsia"/>
                <w:w w:val="200"/>
                <w:kern w:val="0"/>
                <w:sz w:val="24"/>
                <w:shd w:val="pct15" w:color="auto" w:fill="FFFFFF"/>
              </w:rPr>
              <w:t>2</w:t>
            </w:r>
            <w:r w:rsidR="00C05480">
              <w:rPr>
                <w:rFonts w:ascii="ＭＳ ゴシック" w:eastAsia="ＭＳ ゴシック" w:hAnsi="ＭＳ ゴシック" w:hint="eastAsia"/>
                <w:w w:val="200"/>
                <w:kern w:val="0"/>
                <w:sz w:val="24"/>
                <w:shd w:val="pct15" w:color="auto" w:fill="FFFFFF"/>
              </w:rPr>
              <w:t>6</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C6DDB">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CC6DDB">
              <w:rPr>
                <w:rFonts w:eastAsia="ＭＳ ゴシック" w:hint="eastAsia"/>
                <w:bCs/>
                <w:kern w:val="0"/>
                <w:sz w:val="24"/>
              </w:rPr>
              <w:t>4</w:t>
            </w:r>
            <w:r w:rsidR="0005473A" w:rsidRPr="00007934">
              <w:rPr>
                <w:rFonts w:eastAsia="ＭＳ ゴシック"/>
                <w:bCs/>
                <w:kern w:val="0"/>
                <w:sz w:val="24"/>
              </w:rPr>
              <w:t>）年</w:t>
            </w:r>
            <w:r w:rsidR="00705840">
              <w:rPr>
                <w:rFonts w:eastAsia="ＭＳ ゴシック" w:hint="eastAsia"/>
                <w:bCs/>
                <w:kern w:val="0"/>
                <w:sz w:val="24"/>
              </w:rPr>
              <w:t>9</w:t>
            </w:r>
            <w:r w:rsidR="0005473A" w:rsidRPr="00007934">
              <w:rPr>
                <w:rFonts w:eastAsia="ＭＳ ゴシック"/>
                <w:bCs/>
                <w:kern w:val="0"/>
                <w:sz w:val="24"/>
              </w:rPr>
              <w:t>月</w:t>
            </w:r>
            <w:r w:rsidR="00C05480">
              <w:rPr>
                <w:rFonts w:eastAsia="ＭＳ ゴシック" w:hint="eastAsia"/>
                <w:bCs/>
                <w:kern w:val="0"/>
                <w:sz w:val="24"/>
              </w:rPr>
              <w:t>6</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4BA5A0FE"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bookmarkStart w:id="1" w:name="_GoBack"/>
            <w:bookmarkEnd w:id="1"/>
            <w:r w:rsidR="001257A0">
              <w:rPr>
                <w:rFonts w:asciiTheme="minorHAnsi" w:eastAsia="ＭＳ ゴシック" w:hAnsiTheme="minorHAnsi"/>
                <w:b/>
                <w:bCs/>
                <w:sz w:val="24"/>
                <w:lang w:val="as-IN" w:bidi="as-IN"/>
              </w:rPr>
              <w:fldChar w:fldCharType="begin"/>
            </w:r>
            <w:r w:rsidR="001257A0">
              <w:rPr>
                <w:rFonts w:asciiTheme="minorHAnsi" w:eastAsia="ＭＳ ゴシック" w:hAnsiTheme="minorHAnsi"/>
                <w:b/>
                <w:bCs/>
                <w:sz w:val="24"/>
                <w:lang w:val="as-IN" w:bidi="as-IN"/>
              </w:rPr>
              <w:instrText xml:space="preserve"> HYPERLINK "</w:instrText>
            </w:r>
            <w:r w:rsidR="001257A0" w:rsidRPr="001257A0">
              <w:rPr>
                <w:rFonts w:asciiTheme="minorHAnsi" w:eastAsia="ＭＳ ゴシック" w:hAnsiTheme="minorHAnsi"/>
                <w:b/>
                <w:bCs/>
                <w:sz w:val="24"/>
                <w:lang w:val="as-IN" w:bidi="as-IN"/>
              </w:rPr>
              <w:instrText>http</w:instrText>
            </w:r>
            <w:r w:rsidR="001257A0" w:rsidRPr="001257A0">
              <w:rPr>
                <w:rFonts w:asciiTheme="minorHAnsi" w:eastAsia="ＭＳ ゴシック" w:hAnsiTheme="minorHAnsi" w:cs="Vrinda" w:hint="cs"/>
                <w:b/>
                <w:bCs/>
                <w:sz w:val="24"/>
                <w:cs/>
                <w:lang w:val="as-IN" w:bidi="as-IN"/>
              </w:rPr>
              <w:instrText>s</w:instrText>
            </w:r>
            <w:r w:rsidR="001257A0" w:rsidRPr="001257A0">
              <w:rPr>
                <w:rFonts w:asciiTheme="minorHAnsi" w:eastAsia="ＭＳ ゴシック" w:hAnsiTheme="minorHAnsi"/>
                <w:b/>
                <w:bCs/>
                <w:sz w:val="24"/>
                <w:lang w:val="as-IN" w:bidi="as-IN"/>
              </w:rPr>
              <w:instrText>://www.zenhokyo.gr.jp</w:instrText>
            </w:r>
            <w:r w:rsidR="001257A0">
              <w:rPr>
                <w:rFonts w:asciiTheme="minorHAnsi" w:eastAsia="ＭＳ ゴシック" w:hAnsiTheme="minorHAnsi"/>
                <w:b/>
                <w:bCs/>
                <w:sz w:val="24"/>
                <w:lang w:val="as-IN" w:bidi="as-IN"/>
              </w:rPr>
              <w:instrText xml:space="preserve">" </w:instrText>
            </w:r>
            <w:r w:rsidR="001257A0">
              <w:rPr>
                <w:rFonts w:asciiTheme="minorHAnsi" w:eastAsia="ＭＳ ゴシック" w:hAnsiTheme="minorHAnsi"/>
                <w:b/>
                <w:bCs/>
                <w:sz w:val="24"/>
                <w:lang w:val="as-IN" w:bidi="as-IN"/>
              </w:rPr>
              <w:fldChar w:fldCharType="separate"/>
            </w:r>
            <w:r w:rsidR="001257A0" w:rsidRPr="005961EB">
              <w:rPr>
                <w:rStyle w:val="a3"/>
                <w:rFonts w:asciiTheme="minorHAnsi" w:eastAsia="ＭＳ ゴシック" w:hAnsiTheme="minorHAnsi"/>
                <w:b/>
                <w:bCs/>
                <w:sz w:val="24"/>
                <w:lang w:val="as-IN" w:bidi="as-IN"/>
              </w:rPr>
              <w:t>http</w:t>
            </w:r>
            <w:r w:rsidR="001257A0" w:rsidRPr="005961EB">
              <w:rPr>
                <w:rStyle w:val="a3"/>
                <w:rFonts w:asciiTheme="minorHAnsi" w:eastAsia="ＭＳ ゴシック" w:hAnsiTheme="minorHAnsi" w:cs="Vrinda" w:hint="cs"/>
                <w:b/>
                <w:bCs/>
                <w:sz w:val="24"/>
                <w:cs/>
                <w:lang w:val="as-IN" w:bidi="as-IN"/>
              </w:rPr>
              <w:t>s</w:t>
            </w:r>
            <w:r w:rsidR="001257A0" w:rsidRPr="005961EB">
              <w:rPr>
                <w:rStyle w:val="a3"/>
                <w:rFonts w:asciiTheme="minorHAnsi" w:eastAsia="ＭＳ ゴシック" w:hAnsiTheme="minorHAnsi"/>
                <w:b/>
                <w:bCs/>
                <w:sz w:val="24"/>
                <w:lang w:val="as-IN" w:bidi="as-IN"/>
              </w:rPr>
              <w:t>://www.zenhokyo.gr.jp</w:t>
            </w:r>
            <w:r w:rsidR="001257A0">
              <w:rPr>
                <w:rFonts w:asciiTheme="minorHAnsi" w:eastAsia="ＭＳ ゴシック" w:hAnsiTheme="minorHAnsi"/>
                <w:b/>
                <w:bCs/>
                <w:sz w:val="24"/>
                <w:lang w:val="as-IN" w:bidi="as-IN"/>
              </w:rPr>
              <w:fldChar w:fldCharType="end"/>
            </w:r>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76632C7" w14:textId="77231B29" w:rsidR="00FE6FBB" w:rsidRDefault="00C857BC" w:rsidP="00FE6FBB">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35423116"/>
      <w:bookmarkStart w:id="3" w:name="_Hlk26984729"/>
      <w:bookmarkStart w:id="4" w:name="_Hlk68703844"/>
      <w:r>
        <w:rPr>
          <w:rFonts w:ascii="BIZ UDPゴシック" w:eastAsia="BIZ UDPゴシック" w:hAnsi="BIZ UDPゴシック" w:hint="eastAsia"/>
          <w:w w:val="99"/>
          <w:sz w:val="26"/>
          <w:szCs w:val="26"/>
        </w:rPr>
        <w:t>保育所・認定こども園等における</w:t>
      </w:r>
      <w:r w:rsidR="00C05480">
        <w:rPr>
          <w:rFonts w:ascii="BIZ UDPゴシック" w:eastAsia="BIZ UDPゴシック" w:hAnsi="BIZ UDPゴシック" w:hint="eastAsia"/>
          <w:w w:val="99"/>
          <w:sz w:val="26"/>
          <w:szCs w:val="26"/>
        </w:rPr>
        <w:t>安全管理の徹底</w:t>
      </w:r>
      <w:r w:rsidR="00FE6FBB" w:rsidRPr="00257448">
        <w:rPr>
          <w:rFonts w:ascii="BIZ UDPゴシック" w:eastAsia="BIZ UDPゴシック" w:hAnsi="BIZ UDPゴシック" w:hint="eastAsia"/>
          <w:w w:val="99"/>
          <w:sz w:val="26"/>
          <w:szCs w:val="26"/>
        </w:rPr>
        <w:t>について</w:t>
      </w:r>
      <w:r w:rsidR="00FE6FBB">
        <w:rPr>
          <w:rFonts w:ascii="BIZ UDPゴシック" w:eastAsia="BIZ UDPゴシック" w:hAnsi="BIZ UDPゴシック"/>
          <w:w w:val="99"/>
          <w:sz w:val="26"/>
          <w:szCs w:val="26"/>
        </w:rPr>
        <w:tab/>
      </w:r>
      <w:r w:rsidR="00B46E2A">
        <w:rPr>
          <w:rFonts w:ascii="BIZ UDPゴシック" w:eastAsia="BIZ UDPゴシック" w:hAnsi="BIZ UDPゴシック" w:hint="eastAsia"/>
          <w:w w:val="99"/>
          <w:sz w:val="26"/>
          <w:szCs w:val="26"/>
        </w:rPr>
        <w:t>1</w:t>
      </w:r>
    </w:p>
    <w:p w14:paraId="51698F44" w14:textId="16391553" w:rsidR="00FE6FBB" w:rsidRDefault="00C166CF" w:rsidP="00FE6FBB">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C166CF">
        <w:rPr>
          <w:rFonts w:ascii="BIZ UDPゴシック" w:eastAsia="BIZ UDPゴシック" w:hAnsi="BIZ UDPゴシック" w:hint="eastAsia"/>
          <w:w w:val="99"/>
          <w:sz w:val="26"/>
          <w:szCs w:val="26"/>
        </w:rPr>
        <w:t>児童虐待防止に向けた新たな総合対策が公表されました</w:t>
      </w:r>
      <w:r w:rsidR="00FE6FBB">
        <w:rPr>
          <w:rFonts w:ascii="BIZ UDPゴシック" w:eastAsia="BIZ UDPゴシック" w:hAnsi="BIZ UDPゴシック"/>
          <w:w w:val="99"/>
          <w:sz w:val="26"/>
          <w:szCs w:val="26"/>
        </w:rPr>
        <w:tab/>
      </w:r>
      <w:r w:rsidR="00B46E2A">
        <w:rPr>
          <w:rFonts w:ascii="BIZ UDPゴシック" w:eastAsia="BIZ UDPゴシック" w:hAnsi="BIZ UDPゴシック" w:hint="eastAsia"/>
          <w:w w:val="99"/>
          <w:sz w:val="26"/>
          <w:szCs w:val="26"/>
        </w:rPr>
        <w:t>2</w:t>
      </w:r>
    </w:p>
    <w:p w14:paraId="26F3C275" w14:textId="30E54EF5" w:rsidR="005C69DD" w:rsidRPr="005C69DD" w:rsidRDefault="005C69DD" w:rsidP="005C69DD">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1653C2">
        <w:rPr>
          <w:rFonts w:ascii="BIZ UDPゴシック" w:eastAsia="BIZ UDPゴシック" w:hAnsi="BIZ UDPゴシック" w:hint="eastAsia"/>
          <w:w w:val="99"/>
          <w:sz w:val="26"/>
          <w:szCs w:val="26"/>
        </w:rPr>
        <w:t>第49回国際福祉機器展H.C.R.2022開催のお知らせ</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４</w:t>
      </w:r>
    </w:p>
    <w:p w14:paraId="5463D6BB" w14:textId="2EAC0D78" w:rsidR="00007934" w:rsidRPr="003E7AAE" w:rsidRDefault="00007934" w:rsidP="009E4BB1">
      <w:pPr>
        <w:snapToGrid w:val="0"/>
        <w:spacing w:beforeLines="50" w:before="180" w:afterLines="50" w:after="180"/>
        <w:ind w:rightChars="-270" w:right="-567"/>
        <w:rPr>
          <w:snapToGrid w:val="0"/>
        </w:rPr>
      </w:pPr>
      <w:bookmarkStart w:id="5" w:name="_Hlk36759458"/>
      <w:bookmarkStart w:id="6" w:name="_Hlk36052104"/>
      <w:bookmarkEnd w:id="2"/>
      <w:bookmarkEnd w:id="3"/>
      <w:bookmarkEnd w:id="4"/>
      <w:r w:rsidRPr="003E7AAE">
        <w:rPr>
          <w:snapToGrid w:val="0"/>
        </w:rPr>
        <w:t>-----------------------------------------------------------------------------------------------------------------------------------------</w:t>
      </w:r>
    </w:p>
    <w:bookmarkEnd w:id="5"/>
    <w:bookmarkEnd w:id="6"/>
    <w:p w14:paraId="42D5BF76" w14:textId="4BAD532D" w:rsidR="00C05480" w:rsidRDefault="00C05480" w:rsidP="00C05480">
      <w:pPr>
        <w:snapToGrid w:val="0"/>
        <w:spacing w:beforeLines="50" w:before="180" w:afterLines="50" w:after="180"/>
        <w:ind w:left="600" w:hangingChars="150" w:hanging="600"/>
        <w:rPr>
          <w:rFonts w:ascii="BIZ UDPゴシック" w:eastAsia="BIZ UDPゴシック" w:hAnsi="BIZ UDPゴシック" w:cs="Courier New"/>
          <w:b/>
          <w:sz w:val="40"/>
          <w:szCs w:val="40"/>
        </w:rPr>
      </w:pPr>
      <w:r w:rsidRPr="00C05480">
        <w:rPr>
          <w:rFonts w:ascii="BIZ UDPゴシック" w:eastAsia="BIZ UDPゴシック" w:hAnsi="BIZ UDPゴシック" w:cs="Courier New" w:hint="eastAsia"/>
          <w:b/>
          <w:sz w:val="40"/>
          <w:szCs w:val="40"/>
        </w:rPr>
        <w:t>◆</w:t>
      </w:r>
      <w:r w:rsidRPr="00C05480">
        <w:rPr>
          <w:rFonts w:ascii="BIZ UDPゴシック" w:eastAsia="BIZ UDPゴシック" w:hAnsi="BIZ UDPゴシック" w:cs="Courier New" w:hint="eastAsia"/>
          <w:b/>
          <w:sz w:val="40"/>
          <w:szCs w:val="40"/>
        </w:rPr>
        <w:tab/>
      </w:r>
      <w:r w:rsidR="00C166CF" w:rsidRPr="00C166CF">
        <w:rPr>
          <w:rFonts w:ascii="BIZ UDPゴシック" w:eastAsia="BIZ UDPゴシック" w:hAnsi="BIZ UDPゴシック" w:cs="Courier New" w:hint="eastAsia"/>
          <w:b/>
          <w:sz w:val="40"/>
          <w:szCs w:val="40"/>
        </w:rPr>
        <w:t>保育所・認定こども園等における</w:t>
      </w:r>
      <w:r w:rsidRPr="00C05480">
        <w:rPr>
          <w:rFonts w:ascii="BIZ UDPゴシック" w:eastAsia="BIZ UDPゴシック" w:hAnsi="BIZ UDPゴシック" w:cs="Courier New" w:hint="eastAsia"/>
          <w:b/>
          <w:sz w:val="40"/>
          <w:szCs w:val="40"/>
        </w:rPr>
        <w:t>安全管理の徹底について</w:t>
      </w:r>
    </w:p>
    <w:p w14:paraId="4D59A2E0" w14:textId="62FCEEB1" w:rsidR="00C05480" w:rsidRDefault="00C166CF" w:rsidP="00C05480">
      <w:pPr>
        <w:spacing w:beforeLines="25" w:before="90" w:afterLines="25" w:after="90" w:line="300" w:lineRule="auto"/>
        <w:ind w:firstLineChars="100" w:firstLine="240"/>
        <w:rPr>
          <w:rFonts w:cs="ＭＳ 明朝"/>
          <w:bCs/>
          <w:sz w:val="24"/>
        </w:rPr>
      </w:pPr>
      <w:r>
        <w:rPr>
          <w:rFonts w:cs="ＭＳ 明朝" w:hint="eastAsia"/>
          <w:bCs/>
          <w:sz w:val="24"/>
        </w:rPr>
        <w:t>9</w:t>
      </w:r>
      <w:r>
        <w:rPr>
          <w:rFonts w:cs="ＭＳ 明朝" w:hint="eastAsia"/>
          <w:bCs/>
          <w:sz w:val="24"/>
        </w:rPr>
        <w:t>月</w:t>
      </w:r>
      <w:r>
        <w:rPr>
          <w:rFonts w:cs="ＭＳ 明朝" w:hint="eastAsia"/>
          <w:bCs/>
          <w:sz w:val="24"/>
        </w:rPr>
        <w:t>5</w:t>
      </w:r>
      <w:r>
        <w:rPr>
          <w:rFonts w:cs="ＭＳ 明朝" w:hint="eastAsia"/>
          <w:bCs/>
          <w:sz w:val="24"/>
        </w:rPr>
        <w:t>日、</w:t>
      </w:r>
      <w:r w:rsidR="00C05480" w:rsidRPr="00C05480">
        <w:rPr>
          <w:rFonts w:cs="ＭＳ 明朝" w:hint="eastAsia"/>
          <w:bCs/>
          <w:sz w:val="24"/>
        </w:rPr>
        <w:t>静岡県の認定こども園において通園バス</w:t>
      </w:r>
      <w:r>
        <w:rPr>
          <w:rFonts w:cs="ＭＳ 明朝" w:hint="eastAsia"/>
          <w:bCs/>
          <w:sz w:val="24"/>
        </w:rPr>
        <w:t>に</w:t>
      </w:r>
      <w:r w:rsidR="00C05480" w:rsidRPr="00C05480">
        <w:rPr>
          <w:rFonts w:cs="ＭＳ 明朝" w:hint="eastAsia"/>
          <w:bCs/>
          <w:sz w:val="24"/>
        </w:rPr>
        <w:t>女児が</w:t>
      </w:r>
      <w:r>
        <w:rPr>
          <w:rFonts w:cs="ＭＳ 明朝" w:hint="eastAsia"/>
          <w:bCs/>
          <w:sz w:val="24"/>
        </w:rPr>
        <w:t>取り残され</w:t>
      </w:r>
      <w:r w:rsidR="00C05480" w:rsidRPr="00C05480">
        <w:rPr>
          <w:rFonts w:cs="ＭＳ 明朝" w:hint="eastAsia"/>
          <w:bCs/>
          <w:sz w:val="24"/>
        </w:rPr>
        <w:t>、後に死亡が確認されたとの報道がありました。昨年にも同様の事件があり、各園において子どもたちの安全確保に向けた一層の取り組みが進められているところで</w:t>
      </w:r>
      <w:r w:rsidR="0084649D">
        <w:rPr>
          <w:rFonts w:cs="ＭＳ 明朝" w:hint="eastAsia"/>
          <w:bCs/>
          <w:sz w:val="24"/>
        </w:rPr>
        <w:t>したが</w:t>
      </w:r>
      <w:r>
        <w:rPr>
          <w:rFonts w:cs="ＭＳ 明朝" w:hint="eastAsia"/>
          <w:bCs/>
          <w:sz w:val="24"/>
        </w:rPr>
        <w:t>、今回の事件が発生してしまいました。</w:t>
      </w:r>
    </w:p>
    <w:p w14:paraId="1DF240DB" w14:textId="6FA1780C" w:rsidR="00C05480" w:rsidRDefault="00C05480" w:rsidP="00C05480">
      <w:pPr>
        <w:spacing w:beforeLines="25" w:before="90" w:afterLines="25" w:after="90" w:line="300" w:lineRule="auto"/>
        <w:rPr>
          <w:rFonts w:cs="ＭＳ 明朝"/>
          <w:bCs/>
          <w:sz w:val="24"/>
        </w:rPr>
      </w:pPr>
      <w:r>
        <w:rPr>
          <w:rFonts w:cs="ＭＳ 明朝" w:hint="eastAsia"/>
          <w:bCs/>
          <w:sz w:val="24"/>
        </w:rPr>
        <w:t xml:space="preserve">　本年</w:t>
      </w:r>
      <w:r>
        <w:rPr>
          <w:rFonts w:cs="ＭＳ 明朝" w:hint="eastAsia"/>
          <w:bCs/>
          <w:sz w:val="24"/>
        </w:rPr>
        <w:t>6</w:t>
      </w:r>
      <w:r>
        <w:rPr>
          <w:rFonts w:cs="ＭＳ 明朝" w:hint="eastAsia"/>
          <w:bCs/>
          <w:sz w:val="24"/>
        </w:rPr>
        <w:t>月に成立した「児童福祉法等の一部を改正する法律」の参議院の</w:t>
      </w:r>
      <w:r w:rsidR="00C166CF">
        <w:rPr>
          <w:rFonts w:cs="ＭＳ 明朝" w:hint="eastAsia"/>
          <w:bCs/>
          <w:sz w:val="24"/>
        </w:rPr>
        <w:t>附帯</w:t>
      </w:r>
      <w:r>
        <w:rPr>
          <w:rFonts w:cs="ＭＳ 明朝" w:hint="eastAsia"/>
          <w:bCs/>
          <w:sz w:val="24"/>
        </w:rPr>
        <w:t>決議では、</w:t>
      </w:r>
      <w:r w:rsidRPr="00C05480">
        <w:rPr>
          <w:rFonts w:cs="ＭＳ 明朝" w:hint="eastAsia"/>
          <w:bCs/>
          <w:sz w:val="24"/>
        </w:rPr>
        <w:t>保育所が送迎バス等の付加的サービスを含めた児童の安全確保に関する計画を策定することを、都道府県等が従うべき国の運営基準として定めること。その際、計画内容の職員間の共有や体制確保、定期的な訓練や研修、保護者への説明の実施などにより、その実効性を確保させる</w:t>
      </w:r>
      <w:r>
        <w:rPr>
          <w:rFonts w:cs="ＭＳ 明朝" w:hint="eastAsia"/>
          <w:bCs/>
          <w:sz w:val="24"/>
        </w:rPr>
        <w:t>こととされました。</w:t>
      </w:r>
    </w:p>
    <w:p w14:paraId="60885EB5" w14:textId="7BF6CAE4" w:rsidR="00C05480" w:rsidRDefault="00D45387" w:rsidP="00D45387">
      <w:pPr>
        <w:spacing w:beforeLines="25" w:before="90" w:afterLines="25" w:after="90" w:line="300" w:lineRule="auto"/>
        <w:ind w:firstLineChars="100" w:firstLine="240"/>
        <w:rPr>
          <w:rFonts w:cs="ＭＳ 明朝"/>
          <w:bCs/>
          <w:sz w:val="24"/>
        </w:rPr>
      </w:pPr>
      <w:r>
        <w:rPr>
          <w:rFonts w:cs="ＭＳ 明朝" w:hint="eastAsia"/>
          <w:bCs/>
          <w:sz w:val="24"/>
        </w:rPr>
        <w:t>これを受け、本ニュース</w:t>
      </w:r>
      <w:r>
        <w:rPr>
          <w:rFonts w:cs="ＭＳ 明朝" w:hint="eastAsia"/>
          <w:bCs/>
          <w:sz w:val="24"/>
        </w:rPr>
        <w:t>No.25</w:t>
      </w:r>
      <w:r>
        <w:rPr>
          <w:rFonts w:cs="ＭＳ 明朝" w:hint="eastAsia"/>
          <w:bCs/>
          <w:sz w:val="24"/>
        </w:rPr>
        <w:t>でもお知らせのとおり、令和</w:t>
      </w:r>
      <w:r>
        <w:rPr>
          <w:rFonts w:cs="ＭＳ 明朝" w:hint="eastAsia"/>
          <w:bCs/>
          <w:sz w:val="24"/>
        </w:rPr>
        <w:t>4</w:t>
      </w:r>
      <w:r>
        <w:rPr>
          <w:rFonts w:cs="ＭＳ 明朝" w:hint="eastAsia"/>
          <w:bCs/>
          <w:sz w:val="24"/>
        </w:rPr>
        <w:t>年</w:t>
      </w:r>
      <w:r>
        <w:rPr>
          <w:rFonts w:cs="ＭＳ 明朝" w:hint="eastAsia"/>
          <w:bCs/>
          <w:sz w:val="24"/>
        </w:rPr>
        <w:t>8</w:t>
      </w:r>
      <w:r>
        <w:rPr>
          <w:rFonts w:cs="ＭＳ 明朝" w:hint="eastAsia"/>
          <w:bCs/>
          <w:sz w:val="24"/>
        </w:rPr>
        <w:t>月</w:t>
      </w:r>
      <w:r>
        <w:rPr>
          <w:rFonts w:cs="ＭＳ 明朝" w:hint="eastAsia"/>
          <w:bCs/>
          <w:sz w:val="24"/>
        </w:rPr>
        <w:t>23</w:t>
      </w:r>
      <w:r>
        <w:rPr>
          <w:rFonts w:cs="ＭＳ 明朝" w:hint="eastAsia"/>
          <w:bCs/>
          <w:sz w:val="24"/>
        </w:rPr>
        <w:t>日から「児童福祉施設の設備及び運営に関する基準等の一部を改正する省令案」に関するパブリックコメントが開始されています（締切</w:t>
      </w:r>
      <w:r>
        <w:rPr>
          <w:rFonts w:cs="ＭＳ 明朝" w:hint="eastAsia"/>
          <w:bCs/>
          <w:sz w:val="24"/>
        </w:rPr>
        <w:t>9</w:t>
      </w:r>
      <w:r>
        <w:rPr>
          <w:rFonts w:cs="ＭＳ 明朝" w:hint="eastAsia"/>
          <w:bCs/>
          <w:sz w:val="24"/>
        </w:rPr>
        <w:t>月</w:t>
      </w:r>
      <w:r>
        <w:rPr>
          <w:rFonts w:cs="ＭＳ 明朝" w:hint="eastAsia"/>
          <w:bCs/>
          <w:sz w:val="24"/>
        </w:rPr>
        <w:t>21</w:t>
      </w:r>
      <w:r>
        <w:rPr>
          <w:rFonts w:cs="ＭＳ 明朝" w:hint="eastAsia"/>
          <w:bCs/>
          <w:sz w:val="24"/>
        </w:rPr>
        <w:t>日（水））。</w:t>
      </w:r>
      <w:r w:rsidR="00C05480">
        <w:rPr>
          <w:rFonts w:cs="ＭＳ 明朝" w:hint="eastAsia"/>
          <w:bCs/>
          <w:sz w:val="24"/>
        </w:rPr>
        <w:t xml:space="preserve">　</w:t>
      </w:r>
    </w:p>
    <w:tbl>
      <w:tblPr>
        <w:tblStyle w:val="a4"/>
        <w:tblW w:w="0" w:type="auto"/>
        <w:tblLook w:val="04A0" w:firstRow="1" w:lastRow="0" w:firstColumn="1" w:lastColumn="0" w:noHBand="0" w:noVBand="1"/>
      </w:tblPr>
      <w:tblGrid>
        <w:gridCol w:w="9628"/>
      </w:tblGrid>
      <w:tr w:rsidR="00D45387" w14:paraId="343002EA" w14:textId="77777777" w:rsidTr="00D45387">
        <w:tc>
          <w:tcPr>
            <w:tcW w:w="9628" w:type="dxa"/>
          </w:tcPr>
          <w:p w14:paraId="5F51A741" w14:textId="77777777" w:rsidR="00D45387" w:rsidRDefault="00D45387" w:rsidP="00D45387">
            <w:pPr>
              <w:snapToGrid w:val="0"/>
              <w:spacing w:beforeLines="25" w:before="90" w:afterLines="25" w:after="90" w:line="300" w:lineRule="auto"/>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w:t>
            </w:r>
            <w:r w:rsidRPr="00D45387">
              <w:rPr>
                <w:rFonts w:ascii="BIZ UDPゴシック" w:eastAsia="BIZ UDPゴシック" w:hAnsi="BIZ UDPゴシック" w:cs="ＭＳ 明朝" w:hint="eastAsia"/>
                <w:b/>
                <w:bCs/>
                <w:sz w:val="24"/>
              </w:rPr>
              <w:t>児童福祉施設等における児童の安全の確保に関する計画の策定等</w:t>
            </w:r>
            <w:r>
              <w:rPr>
                <w:rFonts w:ascii="BIZ UDPゴシック" w:eastAsia="BIZ UDPゴシック" w:hAnsi="BIZ UDPゴシック" w:cs="ＭＳ 明朝" w:hint="eastAsia"/>
                <w:b/>
                <w:bCs/>
                <w:sz w:val="24"/>
              </w:rPr>
              <w:t>の改正概要】</w:t>
            </w:r>
          </w:p>
          <w:p w14:paraId="1F8DA9EF" w14:textId="6814C706" w:rsidR="00D45387" w:rsidRPr="00D45387" w:rsidRDefault="00D45387" w:rsidP="00D45387">
            <w:pPr>
              <w:snapToGrid w:val="0"/>
              <w:spacing w:beforeLines="25" w:before="90" w:afterLines="25" w:after="90" w:line="300" w:lineRule="auto"/>
              <w:rPr>
                <w:rFonts w:ascii="ＭＳ 明朝" w:hAnsi="ＭＳ 明朝" w:cs="ＭＳ 明朝"/>
                <w:bCs/>
                <w:sz w:val="24"/>
              </w:rPr>
            </w:pPr>
            <w:r w:rsidRPr="00D45387">
              <w:rPr>
                <w:rFonts w:ascii="ＭＳ 明朝" w:hAnsi="ＭＳ 明朝" w:cs="ＭＳ 明朝" w:hint="eastAsia"/>
                <w:bCs/>
                <w:sz w:val="24"/>
              </w:rPr>
              <w:t>・児童福祉施設全般に係る総則として、各児童福祉施設において安全計画を策定すること等を義務付ける規定が新設され</w:t>
            </w:r>
            <w:r>
              <w:rPr>
                <w:rFonts w:ascii="ＭＳ 明朝" w:hAnsi="ＭＳ 明朝" w:cs="ＭＳ 明朝" w:hint="eastAsia"/>
                <w:bCs/>
                <w:sz w:val="24"/>
              </w:rPr>
              <w:t>る</w:t>
            </w:r>
            <w:r w:rsidRPr="00D45387">
              <w:rPr>
                <w:rFonts w:ascii="ＭＳ 明朝" w:hAnsi="ＭＳ 明朝" w:cs="ＭＳ 明朝" w:hint="eastAsia"/>
                <w:bCs/>
                <w:sz w:val="24"/>
              </w:rPr>
              <w:t>。</w:t>
            </w:r>
          </w:p>
          <w:p w14:paraId="047C6B60" w14:textId="69D90E46" w:rsidR="00D45387" w:rsidRPr="00D45387" w:rsidRDefault="00D45387" w:rsidP="00D45387">
            <w:pPr>
              <w:snapToGrid w:val="0"/>
              <w:spacing w:beforeLines="25" w:before="90" w:afterLines="25" w:after="90" w:line="300" w:lineRule="auto"/>
              <w:rPr>
                <w:rFonts w:ascii="ＭＳ 明朝" w:hAnsi="ＭＳ 明朝" w:cs="ＭＳ 明朝"/>
                <w:bCs/>
                <w:sz w:val="24"/>
              </w:rPr>
            </w:pPr>
            <w:r w:rsidRPr="00D45387">
              <w:rPr>
                <w:rFonts w:ascii="ＭＳ 明朝" w:hAnsi="ＭＳ 明朝" w:cs="ＭＳ 明朝" w:hint="eastAsia"/>
                <w:bCs/>
                <w:sz w:val="24"/>
              </w:rPr>
              <w:lastRenderedPageBreak/>
              <w:t>・</w:t>
            </w:r>
            <w:r>
              <w:rPr>
                <w:rFonts w:ascii="ＭＳ 明朝" w:hAnsi="ＭＳ 明朝" w:cs="ＭＳ 明朝" w:hint="eastAsia"/>
                <w:bCs/>
                <w:sz w:val="24"/>
              </w:rPr>
              <w:t>既に</w:t>
            </w:r>
            <w:r w:rsidRPr="00D45387">
              <w:rPr>
                <w:rFonts w:ascii="ＭＳ 明朝" w:hAnsi="ＭＳ 明朝" w:cs="ＭＳ 明朝" w:hint="eastAsia"/>
                <w:bCs/>
                <w:sz w:val="24"/>
              </w:rPr>
              <w:t>保育所保育指針などにより一定の安全に関する取組が義務付けられている保育所以外の児童福祉施設等は、経過措置として一定期間安全計画の策定等を努力義務とする規定が設けられ</w:t>
            </w:r>
            <w:r>
              <w:rPr>
                <w:rFonts w:ascii="ＭＳ 明朝" w:hAnsi="ＭＳ 明朝" w:cs="ＭＳ 明朝" w:hint="eastAsia"/>
                <w:bCs/>
                <w:sz w:val="24"/>
              </w:rPr>
              <w:t>る</w:t>
            </w:r>
            <w:r w:rsidRPr="00D45387">
              <w:rPr>
                <w:rFonts w:ascii="ＭＳ 明朝" w:hAnsi="ＭＳ 明朝" w:cs="ＭＳ 明朝" w:hint="eastAsia"/>
                <w:bCs/>
                <w:sz w:val="24"/>
              </w:rPr>
              <w:t>（つまり、保育所は経過措置なく、施行日である令和5年4月1日より安全計画の策定が義務付けられること</w:t>
            </w:r>
            <w:r>
              <w:rPr>
                <w:rFonts w:ascii="ＭＳ 明朝" w:hAnsi="ＭＳ 明朝" w:cs="ＭＳ 明朝" w:hint="eastAsia"/>
                <w:bCs/>
                <w:sz w:val="24"/>
              </w:rPr>
              <w:t>となる</w:t>
            </w:r>
            <w:r w:rsidRPr="00D45387">
              <w:rPr>
                <w:rFonts w:ascii="ＭＳ 明朝" w:hAnsi="ＭＳ 明朝" w:cs="ＭＳ 明朝" w:hint="eastAsia"/>
                <w:bCs/>
                <w:sz w:val="24"/>
              </w:rPr>
              <w:t>）。</w:t>
            </w:r>
          </w:p>
        </w:tc>
      </w:tr>
    </w:tbl>
    <w:p w14:paraId="1A547545" w14:textId="56467E1F" w:rsidR="00D45387" w:rsidRDefault="00C05480" w:rsidP="00D45387">
      <w:pPr>
        <w:widowControl/>
        <w:shd w:val="clear" w:color="auto" w:fill="FFFFFF"/>
        <w:spacing w:beforeLines="50" w:before="180" w:afterLines="50" w:after="180" w:line="300" w:lineRule="auto"/>
        <w:ind w:firstLineChars="100" w:firstLine="240"/>
        <w:jc w:val="left"/>
        <w:rPr>
          <w:rFonts w:cs="ＭＳ 明朝"/>
          <w:bCs/>
          <w:sz w:val="24"/>
        </w:rPr>
      </w:pPr>
      <w:r w:rsidRPr="00C05480">
        <w:rPr>
          <w:rFonts w:cs="ＭＳ 明朝" w:hint="eastAsia"/>
          <w:bCs/>
          <w:sz w:val="24"/>
        </w:rPr>
        <w:lastRenderedPageBreak/>
        <w:t>子どもの安全・安心が何よりも優先される保育の現場にあっては、こうした見直し等に先んじてあらためて自園の対策の点検、さらなる取り組みが必要で</w:t>
      </w:r>
      <w:r w:rsidR="00D45387">
        <w:rPr>
          <w:rFonts w:cs="ＭＳ 明朝" w:hint="eastAsia"/>
          <w:bCs/>
          <w:sz w:val="24"/>
        </w:rPr>
        <w:t>す。</w:t>
      </w:r>
    </w:p>
    <w:p w14:paraId="6961573B" w14:textId="56AB863B" w:rsidR="00D45387" w:rsidRDefault="00D45387" w:rsidP="00D45387">
      <w:pPr>
        <w:widowControl/>
        <w:shd w:val="clear" w:color="auto" w:fill="FFFFFF"/>
        <w:spacing w:beforeLines="50" w:before="180" w:afterLines="50" w:after="180" w:line="300" w:lineRule="auto"/>
        <w:ind w:firstLineChars="100" w:firstLine="240"/>
        <w:jc w:val="left"/>
        <w:rPr>
          <w:rFonts w:cs="ＭＳ 明朝"/>
          <w:bCs/>
          <w:sz w:val="24"/>
        </w:rPr>
      </w:pPr>
      <w:r>
        <w:rPr>
          <w:rFonts w:cs="ＭＳ 明朝" w:hint="eastAsia"/>
          <w:bCs/>
          <w:sz w:val="24"/>
        </w:rPr>
        <w:t>パブリックコメントの詳細については、下記ホームページをご参照ください。</w:t>
      </w:r>
    </w:p>
    <w:p w14:paraId="0C097B24" w14:textId="77777777" w:rsidR="00D45387" w:rsidRPr="00503ECA" w:rsidRDefault="00D45387" w:rsidP="00D45387">
      <w:pPr>
        <w:snapToGrid w:val="0"/>
        <w:spacing w:beforeLines="50" w:before="180" w:line="300" w:lineRule="auto"/>
        <w:ind w:leftChars="100" w:left="410" w:rightChars="-135" w:right="-283" w:hangingChars="100" w:hanging="200"/>
        <w:rPr>
          <w:rFonts w:cs="ＭＳ 明朝"/>
          <w:bCs/>
        </w:rPr>
      </w:pPr>
      <w:r w:rsidRPr="00503ECA">
        <w:rPr>
          <w:rFonts w:cs="ＭＳ 明朝" w:hint="eastAsia"/>
          <w:bCs/>
          <w:sz w:val="20"/>
        </w:rPr>
        <w:t>■</w:t>
      </w:r>
      <w:r>
        <w:rPr>
          <w:rFonts w:cs="ＭＳ 明朝" w:hint="eastAsia"/>
          <w:bCs/>
          <w:sz w:val="20"/>
        </w:rPr>
        <w:t>e</w:t>
      </w:r>
      <w:r>
        <w:rPr>
          <w:rFonts w:cs="ＭＳ 明朝"/>
          <w:bCs/>
          <w:sz w:val="20"/>
        </w:rPr>
        <w:t>-GOV</w:t>
      </w:r>
      <w:r>
        <w:rPr>
          <w:rFonts w:cs="ＭＳ 明朝" w:hint="eastAsia"/>
          <w:bCs/>
          <w:sz w:val="20"/>
        </w:rPr>
        <w:t>パブリック・コメント</w:t>
      </w:r>
      <w:r>
        <w:rPr>
          <w:rFonts w:cs="ＭＳ 明朝" w:hint="eastAsia"/>
          <w:bCs/>
          <w:sz w:val="20"/>
        </w:rPr>
        <w:t xml:space="preserve"> &gt;</w:t>
      </w:r>
      <w:r>
        <w:rPr>
          <w:rFonts w:cs="ＭＳ 明朝"/>
          <w:bCs/>
          <w:sz w:val="20"/>
        </w:rPr>
        <w:t xml:space="preserve"> </w:t>
      </w:r>
      <w:r>
        <w:rPr>
          <w:rFonts w:cs="ＭＳ 明朝" w:hint="eastAsia"/>
          <w:bCs/>
          <w:sz w:val="20"/>
        </w:rPr>
        <w:t>案件一覧</w:t>
      </w:r>
      <w:r>
        <w:rPr>
          <w:rFonts w:cs="ＭＳ 明朝" w:hint="eastAsia"/>
          <w:bCs/>
          <w:sz w:val="20"/>
        </w:rPr>
        <w:t xml:space="preserve"> &gt;</w:t>
      </w:r>
      <w:r>
        <w:rPr>
          <w:rFonts w:cs="ＭＳ 明朝"/>
          <w:bCs/>
          <w:sz w:val="20"/>
        </w:rPr>
        <w:t xml:space="preserve"> </w:t>
      </w:r>
      <w:r w:rsidRPr="007E467F">
        <w:rPr>
          <w:rFonts w:cs="ＭＳ 明朝" w:hint="eastAsia"/>
          <w:bCs/>
          <w:sz w:val="20"/>
        </w:rPr>
        <w:t>児童福祉施設の設備及び運営に関する基準等の一部を改正する省令案に関する</w:t>
      </w:r>
      <w:r>
        <w:rPr>
          <w:rFonts w:cs="ＭＳ 明朝" w:hint="eastAsia"/>
          <w:bCs/>
          <w:sz w:val="20"/>
        </w:rPr>
        <w:t>御意見の募集について</w:t>
      </w:r>
    </w:p>
    <w:p w14:paraId="62C5B891" w14:textId="77777777" w:rsidR="00D45387" w:rsidRPr="00207C8A" w:rsidRDefault="00D45387" w:rsidP="00D45387">
      <w:pPr>
        <w:snapToGrid w:val="0"/>
        <w:ind w:leftChars="100" w:left="210" w:rightChars="-405" w:right="-850" w:firstLineChars="100" w:firstLine="180"/>
        <w:contextualSpacing/>
        <w:rPr>
          <w:sz w:val="18"/>
        </w:rPr>
      </w:pPr>
      <w:r w:rsidRPr="00207C8A">
        <w:rPr>
          <w:rStyle w:val="a3"/>
          <w:sz w:val="18"/>
        </w:rPr>
        <w:t>https://public-comment.e-gov.go.jp/servlet/Public?CLASSNAME=PCMMSTDETAIL&amp;id=495220145&amp;Mode=0</w:t>
      </w:r>
    </w:p>
    <w:p w14:paraId="752E1072" w14:textId="470AE3D3" w:rsidR="00FE6FBB" w:rsidRDefault="00FE6FBB" w:rsidP="00C166CF">
      <w:pPr>
        <w:snapToGrid w:val="0"/>
        <w:spacing w:beforeLines="150" w:before="540" w:afterLines="50" w:after="180"/>
        <w:ind w:left="600" w:hangingChars="150" w:hanging="60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C05480" w:rsidRPr="00C05480">
        <w:rPr>
          <w:rFonts w:ascii="BIZ UDPゴシック" w:eastAsia="BIZ UDPゴシック" w:hAnsi="BIZ UDPゴシック" w:cs="Courier New" w:hint="eastAsia"/>
          <w:b/>
          <w:sz w:val="40"/>
          <w:szCs w:val="40"/>
        </w:rPr>
        <w:t>児童虐待防止に向けた新たな総合対策</w:t>
      </w:r>
      <w:r w:rsidR="00C05480">
        <w:rPr>
          <w:rFonts w:ascii="BIZ UDPゴシック" w:eastAsia="BIZ UDPゴシック" w:hAnsi="BIZ UDPゴシック" w:cs="Courier New" w:hint="eastAsia"/>
          <w:b/>
          <w:sz w:val="40"/>
          <w:szCs w:val="40"/>
        </w:rPr>
        <w:t>が公表されました</w:t>
      </w:r>
    </w:p>
    <w:p w14:paraId="2B2238F4" w14:textId="77777777" w:rsidR="00C05480" w:rsidRPr="00C05480" w:rsidRDefault="00C05480" w:rsidP="00C05480">
      <w:pPr>
        <w:spacing w:beforeLines="25" w:before="90" w:afterLines="25" w:after="90" w:line="300" w:lineRule="auto"/>
        <w:ind w:firstLineChars="100" w:firstLine="240"/>
        <w:rPr>
          <w:rFonts w:cs="ＭＳ 明朝"/>
          <w:bCs/>
          <w:sz w:val="24"/>
        </w:rPr>
      </w:pPr>
      <w:r w:rsidRPr="00C05480">
        <w:rPr>
          <w:rFonts w:cs="ＭＳ 明朝" w:hint="eastAsia"/>
          <w:bCs/>
          <w:sz w:val="24"/>
        </w:rPr>
        <w:t>政府は、児童虐待防止に向けた新たな総合対策を</w:t>
      </w:r>
      <w:r w:rsidRPr="00C05480">
        <w:rPr>
          <w:rFonts w:cs="ＭＳ 明朝" w:hint="eastAsia"/>
          <w:bCs/>
          <w:sz w:val="24"/>
        </w:rPr>
        <w:t>9</w:t>
      </w:r>
      <w:r w:rsidRPr="00C05480">
        <w:rPr>
          <w:rFonts w:cs="ＭＳ 明朝" w:hint="eastAsia"/>
          <w:bCs/>
          <w:sz w:val="24"/>
        </w:rPr>
        <w:t>月</w:t>
      </w:r>
      <w:r w:rsidRPr="00C05480">
        <w:rPr>
          <w:rFonts w:cs="ＭＳ 明朝" w:hint="eastAsia"/>
          <w:bCs/>
          <w:sz w:val="24"/>
        </w:rPr>
        <w:t>2</w:t>
      </w:r>
      <w:r w:rsidRPr="00C05480">
        <w:rPr>
          <w:rFonts w:cs="ＭＳ 明朝" w:hint="eastAsia"/>
          <w:bCs/>
          <w:sz w:val="24"/>
        </w:rPr>
        <w:t>日にとりまとめ、公表しました。</w:t>
      </w:r>
    </w:p>
    <w:p w14:paraId="5AEFBE82" w14:textId="0FFF9AC5" w:rsidR="00C05480" w:rsidRPr="00C05480" w:rsidRDefault="00C05480" w:rsidP="00C05480">
      <w:pPr>
        <w:spacing w:beforeLines="25" w:before="90" w:afterLines="25" w:after="90" w:line="300" w:lineRule="auto"/>
        <w:ind w:firstLineChars="100" w:firstLine="240"/>
        <w:rPr>
          <w:rFonts w:cs="ＭＳ 明朝"/>
          <w:bCs/>
          <w:sz w:val="24"/>
        </w:rPr>
      </w:pPr>
      <w:r w:rsidRPr="00C05480">
        <w:rPr>
          <w:rFonts w:cs="ＭＳ 明朝" w:hint="eastAsia"/>
          <w:bCs/>
          <w:sz w:val="24"/>
        </w:rPr>
        <w:t>全国の児童相談所における虐待相談対応件数が一貫して増加を続けるなか、「児童虐待防止対策の強化に向けた緊急総合対策」（平成</w:t>
      </w:r>
      <w:r w:rsidRPr="00C05480">
        <w:rPr>
          <w:rFonts w:cs="ＭＳ 明朝" w:hint="eastAsia"/>
          <w:bCs/>
          <w:sz w:val="24"/>
        </w:rPr>
        <w:t>30</w:t>
      </w:r>
      <w:r w:rsidRPr="00C05480">
        <w:rPr>
          <w:rFonts w:cs="ＭＳ 明朝" w:hint="eastAsia"/>
          <w:bCs/>
          <w:sz w:val="24"/>
        </w:rPr>
        <w:t>年</w:t>
      </w:r>
      <w:r w:rsidRPr="00C05480">
        <w:rPr>
          <w:rFonts w:cs="ＭＳ 明朝" w:hint="eastAsia"/>
          <w:bCs/>
          <w:sz w:val="24"/>
        </w:rPr>
        <w:t>7</w:t>
      </w:r>
      <w:r w:rsidRPr="00C05480">
        <w:rPr>
          <w:rFonts w:cs="ＭＳ 明朝" w:hint="eastAsia"/>
          <w:bCs/>
          <w:sz w:val="24"/>
        </w:rPr>
        <w:t>月）や「児童虐待防止対策体制総合強化プラン」（同年</w:t>
      </w:r>
      <w:r w:rsidRPr="00C05480">
        <w:rPr>
          <w:rFonts w:cs="ＭＳ 明朝" w:hint="eastAsia"/>
          <w:bCs/>
          <w:sz w:val="24"/>
        </w:rPr>
        <w:t>12</w:t>
      </w:r>
      <w:r w:rsidRPr="00C05480">
        <w:rPr>
          <w:rFonts w:cs="ＭＳ 明朝" w:hint="eastAsia"/>
          <w:bCs/>
          <w:sz w:val="24"/>
        </w:rPr>
        <w:t>月）、「児童虐待防止対策の抜本的強化」（平成</w:t>
      </w:r>
      <w:r w:rsidRPr="00C05480">
        <w:rPr>
          <w:rFonts w:cs="ＭＳ 明朝" w:hint="eastAsia"/>
          <w:bCs/>
          <w:sz w:val="24"/>
        </w:rPr>
        <w:t>31</w:t>
      </w:r>
      <w:r w:rsidRPr="00C05480">
        <w:rPr>
          <w:rFonts w:cs="ＭＳ 明朝" w:hint="eastAsia"/>
          <w:bCs/>
          <w:sz w:val="24"/>
        </w:rPr>
        <w:t>年</w:t>
      </w:r>
      <w:r w:rsidRPr="00C05480">
        <w:rPr>
          <w:rFonts w:cs="ＭＳ 明朝" w:hint="eastAsia"/>
          <w:bCs/>
          <w:sz w:val="24"/>
        </w:rPr>
        <w:t>3</w:t>
      </w:r>
      <w:r w:rsidRPr="00C05480">
        <w:rPr>
          <w:rFonts w:cs="ＭＳ 明朝" w:hint="eastAsia"/>
          <w:bCs/>
          <w:sz w:val="24"/>
        </w:rPr>
        <w:t>月）等の対応が図られてきましたが、令和</w:t>
      </w:r>
      <w:r w:rsidRPr="00C05480">
        <w:rPr>
          <w:rFonts w:cs="ＭＳ 明朝" w:hint="eastAsia"/>
          <w:bCs/>
          <w:sz w:val="24"/>
        </w:rPr>
        <w:t>2</w:t>
      </w:r>
      <w:r w:rsidRPr="00C05480">
        <w:rPr>
          <w:rFonts w:cs="ＭＳ 明朝" w:hint="eastAsia"/>
          <w:bCs/>
          <w:sz w:val="24"/>
        </w:rPr>
        <w:t>年度にはその相談件数が</w:t>
      </w:r>
      <w:r w:rsidRPr="00C05480">
        <w:rPr>
          <w:rFonts w:cs="ＭＳ 明朝" w:hint="eastAsia"/>
          <w:bCs/>
          <w:sz w:val="24"/>
        </w:rPr>
        <w:t>20</w:t>
      </w:r>
      <w:r w:rsidRPr="00C05480">
        <w:rPr>
          <w:rFonts w:cs="ＭＳ 明朝" w:hint="eastAsia"/>
          <w:bCs/>
          <w:sz w:val="24"/>
        </w:rPr>
        <w:t>万件を超えるところとなっています。</w:t>
      </w:r>
    </w:p>
    <w:p w14:paraId="3A6C6136" w14:textId="641EB9F2" w:rsidR="00C05480" w:rsidRPr="00C05480" w:rsidRDefault="00C05480" w:rsidP="00C05480">
      <w:pPr>
        <w:spacing w:beforeLines="25" w:before="90" w:afterLines="25" w:after="90" w:line="300" w:lineRule="auto"/>
        <w:ind w:firstLineChars="100" w:firstLine="240"/>
        <w:rPr>
          <w:rFonts w:cs="ＭＳ 明朝"/>
          <w:bCs/>
          <w:sz w:val="24"/>
        </w:rPr>
      </w:pPr>
      <w:r w:rsidRPr="00C05480">
        <w:rPr>
          <w:rFonts w:cs="ＭＳ 明朝" w:hint="eastAsia"/>
          <w:bCs/>
          <w:sz w:val="24"/>
        </w:rPr>
        <w:t>今般とりまとめられた対策は、これまでの政府の取り組みについてのフォローアップを行ったうえで、引き続き実施すべきものについて取り組</w:t>
      </w:r>
      <w:r w:rsidR="009056E5">
        <w:rPr>
          <w:rFonts w:cs="ＭＳ 明朝" w:hint="eastAsia"/>
          <w:bCs/>
          <w:sz w:val="24"/>
        </w:rPr>
        <w:t>む</w:t>
      </w:r>
      <w:r w:rsidRPr="00C05480">
        <w:rPr>
          <w:rFonts w:cs="ＭＳ 明朝" w:hint="eastAsia"/>
          <w:bCs/>
          <w:sz w:val="24"/>
        </w:rPr>
        <w:t>とともに、虐待防止のための早期発見から発生時の迅速な対応、虐待を受けた子どもの自立支援等に至るまで、切れ目ない支援を受けられる体制を構築するとしています。</w:t>
      </w:r>
    </w:p>
    <w:p w14:paraId="6ADA223E" w14:textId="679EFDC7" w:rsidR="00C05480" w:rsidRPr="00C05480" w:rsidRDefault="00C05480" w:rsidP="00C05480">
      <w:pPr>
        <w:spacing w:beforeLines="25" w:before="90" w:afterLines="25" w:after="90" w:line="300" w:lineRule="auto"/>
        <w:ind w:firstLineChars="100" w:firstLine="240"/>
        <w:rPr>
          <w:rFonts w:cs="ＭＳ 明朝"/>
          <w:bCs/>
          <w:sz w:val="24"/>
        </w:rPr>
      </w:pPr>
      <w:r w:rsidRPr="00C05480">
        <w:rPr>
          <w:rFonts w:cs="ＭＳ 明朝" w:hint="eastAsia"/>
          <w:bCs/>
          <w:sz w:val="24"/>
        </w:rPr>
        <w:t>また、現在は厚生労働省が中心となって関係省庁が連携して取り組みを進めている児童虐待防止対策について、令和</w:t>
      </w:r>
      <w:r w:rsidRPr="00C05480">
        <w:rPr>
          <w:rFonts w:cs="ＭＳ 明朝" w:hint="eastAsia"/>
          <w:bCs/>
          <w:sz w:val="24"/>
        </w:rPr>
        <w:t>5</w:t>
      </w:r>
      <w:r w:rsidRPr="00C05480">
        <w:rPr>
          <w:rFonts w:cs="ＭＳ 明朝" w:hint="eastAsia"/>
          <w:bCs/>
          <w:sz w:val="24"/>
        </w:rPr>
        <w:t>年</w:t>
      </w:r>
      <w:r w:rsidRPr="00C05480">
        <w:rPr>
          <w:rFonts w:cs="ＭＳ 明朝" w:hint="eastAsia"/>
          <w:bCs/>
          <w:sz w:val="24"/>
        </w:rPr>
        <w:t>4</w:t>
      </w:r>
      <w:r w:rsidRPr="00C05480">
        <w:rPr>
          <w:rFonts w:cs="ＭＳ 明朝" w:hint="eastAsia"/>
          <w:bCs/>
          <w:sz w:val="24"/>
        </w:rPr>
        <w:t>月以降、こども家庭庁のもとでその取り組みを強化するとともに、子育て世帯に対する包括的な支援の強化のため、先に成立した改正児童福祉法の円滑な施行（令和</w:t>
      </w:r>
      <w:r w:rsidRPr="00C05480">
        <w:rPr>
          <w:rFonts w:cs="ＭＳ 明朝" w:hint="eastAsia"/>
          <w:bCs/>
          <w:sz w:val="24"/>
        </w:rPr>
        <w:t>6</w:t>
      </w:r>
      <w:r w:rsidRPr="00C05480">
        <w:rPr>
          <w:rFonts w:cs="ＭＳ 明朝" w:hint="eastAsia"/>
          <w:bCs/>
          <w:sz w:val="24"/>
        </w:rPr>
        <w:t>年</w:t>
      </w:r>
      <w:r w:rsidRPr="00C05480">
        <w:rPr>
          <w:rFonts w:cs="ＭＳ 明朝" w:hint="eastAsia"/>
          <w:bCs/>
          <w:sz w:val="24"/>
        </w:rPr>
        <w:t>4</w:t>
      </w:r>
      <w:r w:rsidRPr="00C05480">
        <w:rPr>
          <w:rFonts w:cs="ＭＳ 明朝" w:hint="eastAsia"/>
          <w:bCs/>
          <w:sz w:val="24"/>
        </w:rPr>
        <w:t>月）等に向けた取り組みを進めることが示されています。</w:t>
      </w:r>
    </w:p>
    <w:p w14:paraId="7CFBDDE1" w14:textId="02CF129F" w:rsidR="00FE6FBB" w:rsidRDefault="00C05480" w:rsidP="00C05480">
      <w:pPr>
        <w:spacing w:beforeLines="25" w:before="90" w:afterLines="25" w:after="90" w:line="300" w:lineRule="auto"/>
        <w:ind w:firstLineChars="100" w:firstLine="240"/>
        <w:rPr>
          <w:rFonts w:cs="ＭＳ 明朝"/>
          <w:bCs/>
          <w:sz w:val="24"/>
        </w:rPr>
      </w:pPr>
      <w:r w:rsidRPr="00C05480">
        <w:rPr>
          <w:rFonts w:cs="ＭＳ 明朝" w:hint="eastAsia"/>
          <w:bCs/>
          <w:sz w:val="24"/>
        </w:rPr>
        <w:t>なお、対策を進めるにあたって財政的な措置が必要なものについては、予算編成過程において検討するとしています。</w:t>
      </w:r>
    </w:p>
    <w:p w14:paraId="5D0A149C" w14:textId="66C57D03" w:rsidR="00AE1DA8" w:rsidRDefault="00AE1DA8" w:rsidP="00C05480">
      <w:pPr>
        <w:spacing w:beforeLines="25" w:before="90" w:afterLines="25" w:after="90" w:line="300" w:lineRule="auto"/>
        <w:ind w:firstLineChars="100" w:firstLine="240"/>
        <w:rPr>
          <w:rFonts w:cs="ＭＳ 明朝"/>
          <w:bCs/>
          <w:sz w:val="24"/>
        </w:rPr>
      </w:pPr>
    </w:p>
    <w:p w14:paraId="0952C48A" w14:textId="77777777" w:rsidR="00AE1DA8" w:rsidRDefault="00AE1DA8" w:rsidP="00C05480">
      <w:pPr>
        <w:spacing w:beforeLines="25" w:before="90" w:afterLines="25" w:after="90" w:line="300" w:lineRule="auto"/>
        <w:ind w:firstLineChars="100" w:firstLine="240"/>
        <w:rPr>
          <w:rFonts w:cs="ＭＳ 明朝"/>
          <w:bCs/>
          <w:sz w:val="24"/>
        </w:rPr>
      </w:pPr>
    </w:p>
    <w:tbl>
      <w:tblPr>
        <w:tblStyle w:val="a4"/>
        <w:tblW w:w="10485" w:type="dxa"/>
        <w:tblLook w:val="04A0" w:firstRow="1" w:lastRow="0" w:firstColumn="1" w:lastColumn="0" w:noHBand="0" w:noVBand="1"/>
      </w:tblPr>
      <w:tblGrid>
        <w:gridCol w:w="10485"/>
      </w:tblGrid>
      <w:tr w:rsidR="00C05480" w14:paraId="4F050E3A" w14:textId="77777777" w:rsidTr="004F6092">
        <w:tc>
          <w:tcPr>
            <w:tcW w:w="10485" w:type="dxa"/>
          </w:tcPr>
          <w:p w14:paraId="4B8A3DDB" w14:textId="08270028" w:rsidR="00C05480" w:rsidRDefault="00C05480" w:rsidP="004F6092">
            <w:pPr>
              <w:rPr>
                <w:sz w:val="22"/>
              </w:rPr>
            </w:pPr>
            <w:r w:rsidRPr="00C05480">
              <w:rPr>
                <w:rFonts w:hint="eastAsia"/>
                <w:sz w:val="22"/>
              </w:rPr>
              <w:lastRenderedPageBreak/>
              <w:t>【「児童虐待防止対策の更なる推進について」（令和</w:t>
            </w:r>
            <w:r w:rsidRPr="00C05480">
              <w:rPr>
                <w:rFonts w:hint="eastAsia"/>
                <w:sz w:val="22"/>
              </w:rPr>
              <w:t>4</w:t>
            </w:r>
            <w:r w:rsidRPr="00C05480">
              <w:rPr>
                <w:rFonts w:hint="eastAsia"/>
                <w:sz w:val="22"/>
              </w:rPr>
              <w:t>年</w:t>
            </w:r>
            <w:r w:rsidRPr="00C05480">
              <w:rPr>
                <w:rFonts w:hint="eastAsia"/>
                <w:sz w:val="22"/>
              </w:rPr>
              <w:t>9</w:t>
            </w:r>
            <w:r w:rsidRPr="00C05480">
              <w:rPr>
                <w:rFonts w:hint="eastAsia"/>
                <w:sz w:val="22"/>
              </w:rPr>
              <w:t>月</w:t>
            </w:r>
            <w:r w:rsidRPr="00C05480">
              <w:rPr>
                <w:rFonts w:hint="eastAsia"/>
                <w:sz w:val="22"/>
              </w:rPr>
              <w:t>2</w:t>
            </w:r>
            <w:r w:rsidRPr="00C05480">
              <w:rPr>
                <w:rFonts w:hint="eastAsia"/>
                <w:sz w:val="22"/>
              </w:rPr>
              <w:t>日</w:t>
            </w:r>
            <w:r w:rsidRPr="00C05480">
              <w:rPr>
                <w:rFonts w:hint="eastAsia"/>
                <w:sz w:val="22"/>
              </w:rPr>
              <w:t>/</w:t>
            </w:r>
            <w:r w:rsidRPr="00C05480">
              <w:rPr>
                <w:rFonts w:hint="eastAsia"/>
                <w:sz w:val="22"/>
              </w:rPr>
              <w:t>関係閣僚会議決定）】の柱</w:t>
            </w:r>
          </w:p>
          <w:p w14:paraId="5B3DB634" w14:textId="0B061137" w:rsidR="00AE1DA8" w:rsidRPr="00C05480" w:rsidRDefault="00AE1DA8" w:rsidP="00AE1DA8">
            <w:pPr>
              <w:jc w:val="right"/>
              <w:rPr>
                <w:sz w:val="22"/>
              </w:rPr>
            </w:pPr>
            <w:r>
              <w:rPr>
                <w:rFonts w:hint="eastAsia"/>
                <w:sz w:val="22"/>
              </w:rPr>
              <w:t>（概要事務局整理）</w:t>
            </w:r>
          </w:p>
          <w:p w14:paraId="1173C604" w14:textId="77777777" w:rsidR="00C05480" w:rsidRPr="00C05480" w:rsidRDefault="00C05480" w:rsidP="004F6092">
            <w:pPr>
              <w:rPr>
                <w:sz w:val="22"/>
              </w:rPr>
            </w:pPr>
            <w:r w:rsidRPr="00C05480">
              <w:rPr>
                <w:rFonts w:hint="eastAsia"/>
                <w:sz w:val="22"/>
              </w:rPr>
              <w:t>１　こどもの権利擁護</w:t>
            </w:r>
          </w:p>
          <w:p w14:paraId="2180378F" w14:textId="77777777" w:rsidR="00C05480" w:rsidRPr="00C05480" w:rsidRDefault="00C05480" w:rsidP="004F6092">
            <w:pPr>
              <w:rPr>
                <w:sz w:val="22"/>
              </w:rPr>
            </w:pPr>
            <w:r w:rsidRPr="00C05480">
              <w:rPr>
                <w:rFonts w:hint="eastAsia"/>
                <w:sz w:val="22"/>
              </w:rPr>
              <w:t>２　児童相談所及び市町村の体制強化</w:t>
            </w:r>
          </w:p>
          <w:p w14:paraId="4EE033F4" w14:textId="77777777" w:rsidR="00C05480" w:rsidRPr="00C05480" w:rsidRDefault="00C05480" w:rsidP="004F6092">
            <w:pPr>
              <w:rPr>
                <w:sz w:val="22"/>
              </w:rPr>
            </w:pPr>
            <w:r w:rsidRPr="00C05480">
              <w:rPr>
                <w:rFonts w:hint="eastAsia"/>
                <w:sz w:val="22"/>
              </w:rPr>
              <w:t xml:space="preserve">　➀児童相談所及び市町村の人員体制等の質・量双方の強化</w:t>
            </w:r>
          </w:p>
          <w:p w14:paraId="0A35EAAA" w14:textId="77777777" w:rsidR="00C05480" w:rsidRPr="00C05480" w:rsidRDefault="00C05480" w:rsidP="004F6092">
            <w:pPr>
              <w:rPr>
                <w:sz w:val="22"/>
              </w:rPr>
            </w:pPr>
            <w:r w:rsidRPr="00C05480">
              <w:rPr>
                <w:rFonts w:hint="eastAsia"/>
                <w:sz w:val="22"/>
              </w:rPr>
              <w:t xml:space="preserve">　　・児童相談所の体制強化</w:t>
            </w:r>
          </w:p>
          <w:p w14:paraId="51783920" w14:textId="77777777" w:rsidR="00C05480" w:rsidRPr="00C05480" w:rsidRDefault="00C05480" w:rsidP="004F6092">
            <w:pPr>
              <w:rPr>
                <w:sz w:val="22"/>
              </w:rPr>
            </w:pPr>
            <w:r w:rsidRPr="00C05480">
              <w:rPr>
                <w:rFonts w:hint="eastAsia"/>
                <w:sz w:val="22"/>
              </w:rPr>
              <w:t xml:space="preserve">　　・市町村の体制強化</w:t>
            </w:r>
          </w:p>
          <w:p w14:paraId="0C345167" w14:textId="77777777" w:rsidR="00C05480" w:rsidRPr="00C05480" w:rsidRDefault="00C05480" w:rsidP="004F6092">
            <w:pPr>
              <w:rPr>
                <w:sz w:val="22"/>
              </w:rPr>
            </w:pPr>
            <w:r w:rsidRPr="00C05480">
              <w:rPr>
                <w:rFonts w:hint="eastAsia"/>
                <w:sz w:val="22"/>
              </w:rPr>
              <w:t xml:space="preserve">　　・こども家庭福祉の認定資格の導入等による資質の向上</w:t>
            </w:r>
          </w:p>
          <w:p w14:paraId="4E23888D" w14:textId="77777777" w:rsidR="00C05480" w:rsidRPr="00C05480" w:rsidRDefault="00C05480" w:rsidP="004F6092">
            <w:pPr>
              <w:rPr>
                <w:sz w:val="22"/>
              </w:rPr>
            </w:pPr>
            <w:r w:rsidRPr="00C05480">
              <w:rPr>
                <w:rFonts w:hint="eastAsia"/>
                <w:sz w:val="22"/>
              </w:rPr>
              <w:t xml:space="preserve">　　・令和</w:t>
            </w:r>
            <w:r w:rsidRPr="00C05480">
              <w:rPr>
                <w:rFonts w:hint="eastAsia"/>
                <w:sz w:val="22"/>
              </w:rPr>
              <w:t>5</w:t>
            </w:r>
            <w:r w:rsidRPr="00C05480">
              <w:rPr>
                <w:rFonts w:hint="eastAsia"/>
                <w:sz w:val="22"/>
              </w:rPr>
              <w:t>年度以降に向けた児童虐待防止対策体制総合強化プランに代わる次期プランの策定</w:t>
            </w:r>
          </w:p>
          <w:p w14:paraId="443A628A" w14:textId="77777777" w:rsidR="00C05480" w:rsidRPr="00C05480" w:rsidRDefault="00C05480" w:rsidP="004F6092">
            <w:pPr>
              <w:rPr>
                <w:sz w:val="22"/>
              </w:rPr>
            </w:pPr>
            <w:r w:rsidRPr="00C05480">
              <w:rPr>
                <w:rFonts w:hint="eastAsia"/>
                <w:sz w:val="22"/>
              </w:rPr>
              <w:t xml:space="preserve">　②</w:t>
            </w:r>
            <w:r w:rsidRPr="00C05480">
              <w:rPr>
                <w:rFonts w:hint="eastAsia"/>
                <w:sz w:val="22"/>
              </w:rPr>
              <w:t>ICT</w:t>
            </w:r>
            <w:r w:rsidRPr="00C05480">
              <w:rPr>
                <w:rFonts w:hint="eastAsia"/>
                <w:sz w:val="22"/>
              </w:rPr>
              <w:t>の活用等による児童相談所の専門性確保、業務効率化及び業務負担軽減</w:t>
            </w:r>
          </w:p>
          <w:p w14:paraId="0EE30F65" w14:textId="77777777" w:rsidR="00C05480" w:rsidRPr="00C05480" w:rsidRDefault="00C05480" w:rsidP="004F6092">
            <w:pPr>
              <w:rPr>
                <w:sz w:val="22"/>
              </w:rPr>
            </w:pPr>
            <w:r w:rsidRPr="00C05480">
              <w:rPr>
                <w:rFonts w:hint="eastAsia"/>
                <w:sz w:val="22"/>
              </w:rPr>
              <w:t xml:space="preserve">　　・一時保護の判断に資するための</w:t>
            </w:r>
            <w:r w:rsidRPr="00C05480">
              <w:rPr>
                <w:rFonts w:hint="eastAsia"/>
                <w:sz w:val="22"/>
              </w:rPr>
              <w:t>AI</w:t>
            </w:r>
            <w:r w:rsidRPr="00C05480">
              <w:rPr>
                <w:rFonts w:hint="eastAsia"/>
                <w:sz w:val="22"/>
              </w:rPr>
              <w:t>ツールの設計開発（令和</w:t>
            </w:r>
            <w:r w:rsidRPr="00C05480">
              <w:rPr>
                <w:rFonts w:hint="eastAsia"/>
                <w:sz w:val="22"/>
              </w:rPr>
              <w:t>4</w:t>
            </w:r>
            <w:r w:rsidRPr="00C05480">
              <w:rPr>
                <w:rFonts w:hint="eastAsia"/>
                <w:sz w:val="22"/>
              </w:rPr>
              <w:t>年度～）、運用（令和</w:t>
            </w:r>
            <w:r w:rsidRPr="00C05480">
              <w:rPr>
                <w:rFonts w:hint="eastAsia"/>
                <w:sz w:val="22"/>
              </w:rPr>
              <w:t>6</w:t>
            </w:r>
            <w:r w:rsidRPr="00C05480">
              <w:rPr>
                <w:rFonts w:hint="eastAsia"/>
                <w:sz w:val="22"/>
              </w:rPr>
              <w:t>年度）</w:t>
            </w:r>
          </w:p>
          <w:p w14:paraId="37D23F34" w14:textId="77777777" w:rsidR="00C05480" w:rsidRPr="00C05480" w:rsidRDefault="00C05480" w:rsidP="004F6092">
            <w:pPr>
              <w:rPr>
                <w:sz w:val="22"/>
              </w:rPr>
            </w:pPr>
            <w:r w:rsidRPr="00C05480">
              <w:rPr>
                <w:rFonts w:hint="eastAsia"/>
                <w:sz w:val="22"/>
              </w:rPr>
              <w:t>３　児童虐待の発生予防・早期発見</w:t>
            </w:r>
          </w:p>
          <w:p w14:paraId="17CF797F" w14:textId="77777777" w:rsidR="00C05480" w:rsidRPr="00C05480" w:rsidRDefault="00C05480" w:rsidP="004F6092">
            <w:pPr>
              <w:rPr>
                <w:sz w:val="22"/>
              </w:rPr>
            </w:pPr>
            <w:r w:rsidRPr="00C05480">
              <w:rPr>
                <w:rFonts w:hint="eastAsia"/>
                <w:sz w:val="22"/>
              </w:rPr>
              <w:t xml:space="preserve">　➀相談・支援につながりやすい仕組みづくりや相談窓口の周知</w:t>
            </w:r>
          </w:p>
          <w:p w14:paraId="0D74BB2E" w14:textId="77777777" w:rsidR="00C05480" w:rsidRPr="00C05480" w:rsidRDefault="00C05480" w:rsidP="004F6092">
            <w:pPr>
              <w:rPr>
                <w:sz w:val="22"/>
              </w:rPr>
            </w:pPr>
            <w:r w:rsidRPr="00C05480">
              <w:rPr>
                <w:rFonts w:hint="eastAsia"/>
                <w:sz w:val="22"/>
              </w:rPr>
              <w:t xml:space="preserve">　②学校等における虐待等に関する相談体制の強化</w:t>
            </w:r>
          </w:p>
          <w:p w14:paraId="523D9679" w14:textId="77777777" w:rsidR="00C05480" w:rsidRPr="00C05480" w:rsidRDefault="00C05480" w:rsidP="004F6092">
            <w:pPr>
              <w:rPr>
                <w:sz w:val="22"/>
              </w:rPr>
            </w:pPr>
            <w:r w:rsidRPr="00C05480">
              <w:rPr>
                <w:rFonts w:hint="eastAsia"/>
                <w:sz w:val="22"/>
              </w:rPr>
              <w:t xml:space="preserve">　③学校・教育委員会における児童虐待防止・対応に関する研修等の充実</w:t>
            </w:r>
          </w:p>
          <w:p w14:paraId="1FC273BB" w14:textId="77777777" w:rsidR="00C05480" w:rsidRPr="00C05480" w:rsidRDefault="00C05480" w:rsidP="004F6092">
            <w:pPr>
              <w:rPr>
                <w:sz w:val="22"/>
              </w:rPr>
            </w:pPr>
            <w:r w:rsidRPr="00C05480">
              <w:rPr>
                <w:rFonts w:hint="eastAsia"/>
                <w:sz w:val="22"/>
              </w:rPr>
              <w:t xml:space="preserve">　④地域における身近な相談機関の新たな整備と家庭支援事業の実施</w:t>
            </w:r>
          </w:p>
          <w:p w14:paraId="01DE8343" w14:textId="77777777" w:rsidR="00C05480" w:rsidRPr="00C05480" w:rsidRDefault="00C05480" w:rsidP="004F6092">
            <w:pPr>
              <w:rPr>
                <w:sz w:val="22"/>
              </w:rPr>
            </w:pPr>
            <w:r w:rsidRPr="00C05480">
              <w:rPr>
                <w:rFonts w:hint="eastAsia"/>
                <w:sz w:val="22"/>
              </w:rPr>
              <w:t xml:space="preserve">　⑤支援を必要とする妊婦への支援の強化</w:t>
            </w:r>
          </w:p>
          <w:p w14:paraId="505E48E7" w14:textId="77777777" w:rsidR="00C05480" w:rsidRPr="00C05480" w:rsidRDefault="00C05480" w:rsidP="004F6092">
            <w:pPr>
              <w:rPr>
                <w:sz w:val="22"/>
              </w:rPr>
            </w:pPr>
            <w:r w:rsidRPr="00C05480">
              <w:rPr>
                <w:rFonts w:hint="eastAsia"/>
                <w:sz w:val="22"/>
              </w:rPr>
              <w:t>４　適切な一時保護の実施</w:t>
            </w:r>
          </w:p>
          <w:p w14:paraId="4C1F9C2A" w14:textId="77777777" w:rsidR="00C05480" w:rsidRPr="00C05480" w:rsidRDefault="00C05480" w:rsidP="004F6092">
            <w:pPr>
              <w:ind w:left="660" w:hangingChars="300" w:hanging="660"/>
              <w:rPr>
                <w:sz w:val="22"/>
              </w:rPr>
            </w:pPr>
            <w:r w:rsidRPr="00C05480">
              <w:rPr>
                <w:rFonts w:hint="eastAsia"/>
                <w:sz w:val="22"/>
              </w:rPr>
              <w:t xml:space="preserve">　　・一時保護専用施設（児童養護施設等において、本体施設とは別に、小規模なグループケアによる一時保護を実施する専用施設をいう。）の設置促進等</w:t>
            </w:r>
          </w:p>
          <w:p w14:paraId="73B6C45B" w14:textId="77777777" w:rsidR="00C05480" w:rsidRPr="00C05480" w:rsidRDefault="00C05480" w:rsidP="004F6092">
            <w:pPr>
              <w:rPr>
                <w:sz w:val="22"/>
              </w:rPr>
            </w:pPr>
            <w:r w:rsidRPr="00C05480">
              <w:rPr>
                <w:rFonts w:hint="eastAsia"/>
                <w:sz w:val="22"/>
              </w:rPr>
              <w:t>５　社会的養護の充実</w:t>
            </w:r>
          </w:p>
          <w:p w14:paraId="4597D3BD" w14:textId="77777777" w:rsidR="00C05480" w:rsidRPr="00C05480" w:rsidRDefault="00C05480" w:rsidP="004F6092">
            <w:pPr>
              <w:rPr>
                <w:sz w:val="22"/>
              </w:rPr>
            </w:pPr>
            <w:r w:rsidRPr="00C05480">
              <w:rPr>
                <w:rFonts w:hint="eastAsia"/>
                <w:sz w:val="22"/>
              </w:rPr>
              <w:t xml:space="preserve">　　・里親支援センターの設備・運営基準や第三者評価基準等の検討</w:t>
            </w:r>
          </w:p>
          <w:p w14:paraId="6CA2DD16" w14:textId="77777777" w:rsidR="00C05480" w:rsidRPr="00C05480" w:rsidRDefault="00C05480" w:rsidP="004F6092">
            <w:pPr>
              <w:rPr>
                <w:sz w:val="22"/>
              </w:rPr>
            </w:pPr>
            <w:r w:rsidRPr="00C05480">
              <w:rPr>
                <w:rFonts w:hint="eastAsia"/>
                <w:sz w:val="22"/>
              </w:rPr>
              <w:t xml:space="preserve">　　・在宅指導措置に係る費用の義務的経費化、在宅指導措置のあり方検討等</w:t>
            </w:r>
          </w:p>
          <w:p w14:paraId="3F08969E" w14:textId="77777777" w:rsidR="00C05480" w:rsidRPr="00C05480" w:rsidRDefault="00C05480" w:rsidP="004F6092">
            <w:pPr>
              <w:rPr>
                <w:sz w:val="22"/>
              </w:rPr>
            </w:pPr>
            <w:r w:rsidRPr="00C05480">
              <w:rPr>
                <w:rFonts w:hint="eastAsia"/>
                <w:sz w:val="22"/>
              </w:rPr>
              <w:t>６　親子再統合への支援強化</w:t>
            </w:r>
          </w:p>
          <w:p w14:paraId="47870E87" w14:textId="77777777" w:rsidR="00C05480" w:rsidRPr="00C05480" w:rsidRDefault="00C05480" w:rsidP="004F6092">
            <w:pPr>
              <w:rPr>
                <w:sz w:val="22"/>
              </w:rPr>
            </w:pPr>
            <w:r w:rsidRPr="00C05480">
              <w:rPr>
                <w:rFonts w:hint="eastAsia"/>
                <w:sz w:val="22"/>
              </w:rPr>
              <w:t>７　関係機関における事案への対応の強化</w:t>
            </w:r>
          </w:p>
          <w:p w14:paraId="234536CC" w14:textId="77777777" w:rsidR="00C05480" w:rsidRPr="00C05480" w:rsidRDefault="00C05480" w:rsidP="004F6092">
            <w:pPr>
              <w:rPr>
                <w:sz w:val="22"/>
              </w:rPr>
            </w:pPr>
            <w:r w:rsidRPr="00C05480">
              <w:rPr>
                <w:rFonts w:hint="eastAsia"/>
                <w:sz w:val="22"/>
              </w:rPr>
              <w:t xml:space="preserve">８　</w:t>
            </w:r>
            <w:r w:rsidRPr="00C05480">
              <w:rPr>
                <w:rFonts w:hint="eastAsia"/>
                <w:sz w:val="22"/>
              </w:rPr>
              <w:t>DV</w:t>
            </w:r>
            <w:r w:rsidRPr="00C05480">
              <w:rPr>
                <w:rFonts w:hint="eastAsia"/>
                <w:sz w:val="22"/>
              </w:rPr>
              <w:t>対応と児童虐待対応との連携強化</w:t>
            </w:r>
          </w:p>
          <w:p w14:paraId="3153FD36" w14:textId="77777777" w:rsidR="00C05480" w:rsidRPr="00C05480" w:rsidRDefault="00C05480" w:rsidP="004F6092">
            <w:pPr>
              <w:rPr>
                <w:sz w:val="22"/>
              </w:rPr>
            </w:pPr>
            <w:r w:rsidRPr="00C05480">
              <w:rPr>
                <w:rFonts w:hint="eastAsia"/>
                <w:sz w:val="22"/>
              </w:rPr>
              <w:t>９　障害児支援の充実</w:t>
            </w:r>
          </w:p>
          <w:p w14:paraId="7E25D6EE" w14:textId="77777777" w:rsidR="00C05480" w:rsidRPr="00C05480" w:rsidRDefault="00C05480" w:rsidP="004F6092">
            <w:pPr>
              <w:rPr>
                <w:sz w:val="22"/>
              </w:rPr>
            </w:pPr>
            <w:r w:rsidRPr="00C05480">
              <w:rPr>
                <w:rFonts w:hint="eastAsia"/>
                <w:sz w:val="22"/>
              </w:rPr>
              <w:t>10</w:t>
            </w:r>
            <w:r w:rsidRPr="00C05480">
              <w:rPr>
                <w:rFonts w:hint="eastAsia"/>
                <w:sz w:val="22"/>
              </w:rPr>
              <w:t xml:space="preserve">　関係機関との連携強化</w:t>
            </w:r>
          </w:p>
          <w:p w14:paraId="0CB37242" w14:textId="77777777" w:rsidR="00C05480" w:rsidRPr="00C05480" w:rsidRDefault="00C05480" w:rsidP="004F6092">
            <w:pPr>
              <w:ind w:left="660" w:hangingChars="300" w:hanging="660"/>
              <w:rPr>
                <w:sz w:val="22"/>
              </w:rPr>
            </w:pPr>
            <w:r w:rsidRPr="00C05480">
              <w:rPr>
                <w:rFonts w:hint="eastAsia"/>
                <w:sz w:val="22"/>
              </w:rPr>
              <w:t xml:space="preserve">　　・困難な問題を抱える女性への支援に関する法律の令和</w:t>
            </w:r>
            <w:r w:rsidRPr="00C05480">
              <w:rPr>
                <w:rFonts w:hint="eastAsia"/>
                <w:sz w:val="22"/>
              </w:rPr>
              <w:t>6</w:t>
            </w:r>
            <w:r w:rsidRPr="00C05480">
              <w:rPr>
                <w:rFonts w:hint="eastAsia"/>
                <w:sz w:val="22"/>
              </w:rPr>
              <w:t>年</w:t>
            </w:r>
            <w:r w:rsidRPr="00C05480">
              <w:rPr>
                <w:rFonts w:hint="eastAsia"/>
                <w:sz w:val="22"/>
              </w:rPr>
              <w:t>4</w:t>
            </w:r>
            <w:r w:rsidRPr="00C05480">
              <w:rPr>
                <w:rFonts w:hint="eastAsia"/>
                <w:sz w:val="22"/>
              </w:rPr>
              <w:t>月の施行に向けて、困難な問題を抱える女性及び当該女性が監護すべきこどもへの支援を適切かつ円滑に行うため、婦人相談所及び婦人保護施設と児童相談所その他の関係機関との緊密な連携が図られる体制の整備</w:t>
            </w:r>
          </w:p>
          <w:p w14:paraId="5B3302F3" w14:textId="77777777" w:rsidR="00C05480" w:rsidRPr="005C4D04" w:rsidRDefault="00C05480" w:rsidP="004F6092">
            <w:pPr>
              <w:ind w:left="660" w:hangingChars="300" w:hanging="660"/>
            </w:pPr>
            <w:r w:rsidRPr="00C05480">
              <w:rPr>
                <w:rFonts w:hint="eastAsia"/>
                <w:sz w:val="22"/>
              </w:rPr>
              <w:t>こども家庭庁による司令塔機能の発揮について</w:t>
            </w:r>
          </w:p>
        </w:tc>
      </w:tr>
    </w:tbl>
    <w:p w14:paraId="29EAA13F" w14:textId="6B2C9574" w:rsidR="00C166CF" w:rsidRDefault="00C166CF" w:rsidP="00C166CF">
      <w:pPr>
        <w:widowControl/>
        <w:shd w:val="clear" w:color="auto" w:fill="FFFFFF"/>
        <w:spacing w:beforeLines="50" w:before="180" w:afterLines="50" w:after="180" w:line="300" w:lineRule="auto"/>
        <w:ind w:firstLineChars="100" w:firstLine="240"/>
        <w:jc w:val="left"/>
        <w:rPr>
          <w:rFonts w:cs="ＭＳ 明朝"/>
          <w:bCs/>
          <w:sz w:val="24"/>
        </w:rPr>
      </w:pPr>
      <w:r>
        <w:rPr>
          <w:rFonts w:cs="ＭＳ 明朝" w:hint="eastAsia"/>
          <w:bCs/>
          <w:sz w:val="24"/>
        </w:rPr>
        <w:t>詳細については、下記ホームページをご参照ください。</w:t>
      </w:r>
    </w:p>
    <w:p w14:paraId="294A7D14" w14:textId="77777777" w:rsidR="00C166CF" w:rsidRPr="00C166CF" w:rsidRDefault="00C166CF" w:rsidP="00C166CF">
      <w:pPr>
        <w:snapToGrid w:val="0"/>
        <w:spacing w:beforeLines="50" w:before="180" w:line="300" w:lineRule="auto"/>
        <w:ind w:leftChars="100" w:left="430" w:rightChars="-135" w:right="-283" w:hangingChars="100" w:hanging="220"/>
        <w:rPr>
          <w:rFonts w:cs="ＭＳ 明朝"/>
          <w:bCs/>
          <w:sz w:val="22"/>
        </w:rPr>
      </w:pPr>
      <w:r w:rsidRPr="00C166CF">
        <w:rPr>
          <w:rFonts w:cs="ＭＳ 明朝" w:hint="eastAsia"/>
          <w:bCs/>
          <w:sz w:val="22"/>
        </w:rPr>
        <w:t>■ホーム</w:t>
      </w:r>
      <w:r w:rsidRPr="00C166CF">
        <w:rPr>
          <w:rFonts w:cs="ＭＳ 明朝" w:hint="eastAsia"/>
          <w:bCs/>
          <w:sz w:val="22"/>
        </w:rPr>
        <w:t xml:space="preserve"> &gt; </w:t>
      </w:r>
      <w:r w:rsidRPr="00C166CF">
        <w:rPr>
          <w:rFonts w:cs="ＭＳ 明朝" w:hint="eastAsia"/>
          <w:bCs/>
          <w:sz w:val="22"/>
        </w:rPr>
        <w:t>報道・広報</w:t>
      </w:r>
      <w:r w:rsidRPr="00C166CF">
        <w:rPr>
          <w:rFonts w:cs="ＭＳ 明朝" w:hint="eastAsia"/>
          <w:bCs/>
          <w:sz w:val="22"/>
        </w:rPr>
        <w:t xml:space="preserve"> &gt; </w:t>
      </w:r>
      <w:r w:rsidRPr="00C166CF">
        <w:rPr>
          <w:rFonts w:cs="ＭＳ 明朝" w:hint="eastAsia"/>
          <w:bCs/>
          <w:sz w:val="22"/>
        </w:rPr>
        <w:t>報道発表資料</w:t>
      </w:r>
      <w:r w:rsidRPr="00C166CF">
        <w:rPr>
          <w:rFonts w:cs="ＭＳ 明朝" w:hint="eastAsia"/>
          <w:bCs/>
          <w:sz w:val="22"/>
        </w:rPr>
        <w:t xml:space="preserve"> &gt; 2022</w:t>
      </w:r>
      <w:r w:rsidRPr="00C166CF">
        <w:rPr>
          <w:rFonts w:cs="ＭＳ 明朝" w:hint="eastAsia"/>
          <w:bCs/>
          <w:sz w:val="22"/>
        </w:rPr>
        <w:t>年</w:t>
      </w:r>
      <w:r w:rsidRPr="00C166CF">
        <w:rPr>
          <w:rFonts w:cs="ＭＳ 明朝" w:hint="eastAsia"/>
          <w:bCs/>
          <w:sz w:val="22"/>
        </w:rPr>
        <w:t>9</w:t>
      </w:r>
      <w:r w:rsidRPr="00C166CF">
        <w:rPr>
          <w:rFonts w:cs="ＭＳ 明朝" w:hint="eastAsia"/>
          <w:bCs/>
          <w:sz w:val="22"/>
        </w:rPr>
        <w:t>月</w:t>
      </w:r>
      <w:r w:rsidRPr="00C166CF">
        <w:rPr>
          <w:rFonts w:cs="ＭＳ 明朝" w:hint="eastAsia"/>
          <w:bCs/>
          <w:sz w:val="22"/>
        </w:rPr>
        <w:t xml:space="preserve"> &gt; </w:t>
      </w:r>
      <w:r w:rsidRPr="00C166CF">
        <w:rPr>
          <w:rFonts w:cs="ＭＳ 明朝" w:hint="eastAsia"/>
          <w:bCs/>
          <w:sz w:val="22"/>
        </w:rPr>
        <w:t>「児童虐待防止対策の更なる推進について」を決定しました</w:t>
      </w:r>
    </w:p>
    <w:p w14:paraId="28668BCF" w14:textId="78D08A44" w:rsidR="00772228" w:rsidRDefault="003B6288" w:rsidP="00C166CF">
      <w:pPr>
        <w:snapToGrid w:val="0"/>
        <w:ind w:firstLineChars="100" w:firstLine="210"/>
        <w:contextualSpacing/>
        <w:rPr>
          <w:rFonts w:asciiTheme="minorHAnsi" w:hAnsiTheme="minorHAnsi" w:cs="Courier New"/>
          <w:sz w:val="24"/>
          <w:szCs w:val="40"/>
        </w:rPr>
      </w:pPr>
      <w:hyperlink r:id="rId8" w:history="1">
        <w:r w:rsidR="00C166CF" w:rsidRPr="00C166CF">
          <w:rPr>
            <w:rStyle w:val="a3"/>
            <w:rFonts w:asciiTheme="minorHAnsi" w:hAnsiTheme="minorHAnsi" w:cs="Courier New"/>
            <w:sz w:val="24"/>
            <w:szCs w:val="40"/>
          </w:rPr>
          <w:t>https://www.mhlw.go.jp/stf/newpage_27671.html</w:t>
        </w:r>
      </w:hyperlink>
    </w:p>
    <w:p w14:paraId="73553887" w14:textId="27668D8D" w:rsidR="005C69DD" w:rsidRDefault="005C69DD" w:rsidP="00C166CF">
      <w:pPr>
        <w:snapToGrid w:val="0"/>
        <w:ind w:firstLineChars="100" w:firstLine="240"/>
        <w:contextualSpacing/>
        <w:rPr>
          <w:rFonts w:asciiTheme="minorHAnsi" w:hAnsiTheme="minorHAnsi" w:cs="Courier New"/>
          <w:sz w:val="24"/>
          <w:szCs w:val="40"/>
        </w:rPr>
      </w:pPr>
    </w:p>
    <w:p w14:paraId="24513377" w14:textId="5A301C85" w:rsidR="005C69DD" w:rsidRDefault="005C69DD" w:rsidP="00C166CF">
      <w:pPr>
        <w:snapToGrid w:val="0"/>
        <w:ind w:firstLineChars="100" w:firstLine="240"/>
        <w:contextualSpacing/>
        <w:rPr>
          <w:rFonts w:asciiTheme="minorHAnsi" w:hAnsiTheme="minorHAnsi" w:cs="Courier New"/>
          <w:sz w:val="24"/>
          <w:szCs w:val="40"/>
        </w:rPr>
      </w:pPr>
    </w:p>
    <w:p w14:paraId="02C2EE51" w14:textId="0B3D3E4B" w:rsidR="005C69DD" w:rsidRDefault="005C69DD" w:rsidP="00C166CF">
      <w:pPr>
        <w:snapToGrid w:val="0"/>
        <w:ind w:firstLineChars="100" w:firstLine="240"/>
        <w:contextualSpacing/>
        <w:rPr>
          <w:rFonts w:asciiTheme="minorHAnsi" w:hAnsiTheme="minorHAnsi" w:cs="Courier New"/>
          <w:sz w:val="24"/>
          <w:szCs w:val="40"/>
        </w:rPr>
      </w:pPr>
    </w:p>
    <w:p w14:paraId="478B84D0" w14:textId="4E72E78F" w:rsidR="005C69DD" w:rsidRDefault="005C69DD" w:rsidP="00C166CF">
      <w:pPr>
        <w:snapToGrid w:val="0"/>
        <w:ind w:firstLineChars="100" w:firstLine="240"/>
        <w:contextualSpacing/>
        <w:rPr>
          <w:rFonts w:asciiTheme="minorHAnsi" w:hAnsiTheme="minorHAnsi" w:cs="Courier New"/>
          <w:sz w:val="24"/>
          <w:szCs w:val="40"/>
        </w:rPr>
      </w:pPr>
    </w:p>
    <w:p w14:paraId="292A38DC" w14:textId="53D41694" w:rsidR="005C69DD" w:rsidRDefault="005C69DD" w:rsidP="00C166CF">
      <w:pPr>
        <w:snapToGrid w:val="0"/>
        <w:ind w:firstLineChars="100" w:firstLine="240"/>
        <w:contextualSpacing/>
        <w:rPr>
          <w:rFonts w:asciiTheme="minorHAnsi" w:hAnsiTheme="minorHAnsi" w:cs="Courier New"/>
          <w:sz w:val="24"/>
          <w:szCs w:val="40"/>
        </w:rPr>
      </w:pPr>
    </w:p>
    <w:p w14:paraId="0A73109F" w14:textId="7B5169F7" w:rsidR="005C69DD" w:rsidRDefault="005C69DD" w:rsidP="00C166CF">
      <w:pPr>
        <w:snapToGrid w:val="0"/>
        <w:ind w:firstLineChars="100" w:firstLine="240"/>
        <w:contextualSpacing/>
        <w:rPr>
          <w:rFonts w:asciiTheme="minorHAnsi" w:hAnsiTheme="minorHAnsi" w:cs="Courier New"/>
          <w:sz w:val="24"/>
          <w:szCs w:val="40"/>
        </w:rPr>
      </w:pPr>
    </w:p>
    <w:p w14:paraId="07267259" w14:textId="05751C6F" w:rsidR="001653C2" w:rsidRDefault="001653C2" w:rsidP="005C69DD">
      <w:pPr>
        <w:snapToGrid w:val="0"/>
        <w:spacing w:beforeLines="150" w:before="540" w:afterLines="100" w:after="360"/>
        <w:ind w:left="600" w:hangingChars="150" w:hanging="60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lastRenderedPageBreak/>
        <w:t>◆</w:t>
      </w:r>
      <w:r>
        <w:rPr>
          <w:rFonts w:ascii="BIZ UDPゴシック" w:eastAsia="BIZ UDPゴシック" w:hAnsi="BIZ UDPゴシック" w:cs="Courier New" w:hint="eastAsia"/>
          <w:b/>
          <w:sz w:val="40"/>
          <w:szCs w:val="40"/>
        </w:rPr>
        <w:t xml:space="preserve"> </w:t>
      </w:r>
      <w:r w:rsidRPr="001653C2">
        <w:rPr>
          <w:rFonts w:ascii="BIZ UDPゴシック" w:eastAsia="BIZ UDPゴシック" w:hAnsi="BIZ UDPゴシック" w:cs="Courier New" w:hint="eastAsia"/>
          <w:b/>
          <w:sz w:val="40"/>
          <w:szCs w:val="40"/>
        </w:rPr>
        <w:t>第49回国際福祉機器展H.C.R.2022開催のお知らせ</w:t>
      </w:r>
    </w:p>
    <w:p w14:paraId="7DB0D8EB" w14:textId="6AB9C50E" w:rsidR="005C69DD" w:rsidRDefault="005C69DD" w:rsidP="005C69DD">
      <w:pPr>
        <w:snapToGrid w:val="0"/>
        <w:spacing w:beforeLines="150" w:before="540" w:afterLines="50" w:after="180" w:line="360" w:lineRule="auto"/>
        <w:ind w:firstLineChars="100" w:firstLine="240"/>
        <w:contextualSpacing/>
        <w:rPr>
          <w:rFonts w:asciiTheme="minorHAnsi" w:hAnsiTheme="minorHAnsi" w:cs="Courier New"/>
          <w:sz w:val="24"/>
          <w:szCs w:val="40"/>
        </w:rPr>
      </w:pPr>
      <w:r w:rsidRPr="005C69DD">
        <w:rPr>
          <w:rFonts w:asciiTheme="minorHAnsi" w:hAnsiTheme="minorHAnsi" w:cs="Courier New" w:hint="eastAsia"/>
          <w:sz w:val="24"/>
          <w:szCs w:val="40"/>
        </w:rPr>
        <w:t>全国社会福祉協議会および保健福祉広報協会が主催する</w:t>
      </w:r>
      <w:r w:rsidRPr="005C69DD">
        <w:rPr>
          <w:rFonts w:asciiTheme="minorHAnsi" w:hAnsiTheme="minorHAnsi" w:cs="Courier New" w:hint="eastAsia"/>
          <w:sz w:val="24"/>
          <w:szCs w:val="40"/>
        </w:rPr>
        <w:t>H.C.R.</w:t>
      </w:r>
      <w:r w:rsidRPr="005C69DD">
        <w:rPr>
          <w:rFonts w:asciiTheme="minorHAnsi" w:hAnsiTheme="minorHAnsi" w:cs="Courier New" w:hint="eastAsia"/>
          <w:sz w:val="24"/>
          <w:szCs w:val="40"/>
        </w:rPr>
        <w:t>（リアル展）を</w:t>
      </w:r>
      <w:r w:rsidRPr="005C69DD">
        <w:rPr>
          <w:rFonts w:asciiTheme="minorHAnsi" w:hAnsiTheme="minorHAnsi" w:cs="Courier New" w:hint="eastAsia"/>
          <w:sz w:val="24"/>
          <w:szCs w:val="40"/>
        </w:rPr>
        <w:t>10</w:t>
      </w:r>
      <w:r w:rsidRPr="005C69DD">
        <w:rPr>
          <w:rFonts w:asciiTheme="minorHAnsi" w:hAnsiTheme="minorHAnsi" w:cs="Courier New" w:hint="eastAsia"/>
          <w:sz w:val="24"/>
          <w:szCs w:val="40"/>
        </w:rPr>
        <w:t>月</w:t>
      </w:r>
      <w:r w:rsidRPr="005C69DD">
        <w:rPr>
          <w:rFonts w:asciiTheme="minorHAnsi" w:hAnsiTheme="minorHAnsi" w:cs="Courier New" w:hint="eastAsia"/>
          <w:sz w:val="24"/>
          <w:szCs w:val="40"/>
        </w:rPr>
        <w:t>5</w:t>
      </w:r>
      <w:r w:rsidRPr="005C69DD">
        <w:rPr>
          <w:rFonts w:asciiTheme="minorHAnsi" w:hAnsiTheme="minorHAnsi" w:cs="Courier New" w:hint="eastAsia"/>
          <w:sz w:val="24"/>
          <w:szCs w:val="40"/>
        </w:rPr>
        <w:t>日（水）より</w:t>
      </w:r>
      <w:r w:rsidRPr="005C69DD">
        <w:rPr>
          <w:rFonts w:asciiTheme="minorHAnsi" w:hAnsiTheme="minorHAnsi" w:cs="Courier New" w:hint="eastAsia"/>
          <w:sz w:val="24"/>
          <w:szCs w:val="40"/>
        </w:rPr>
        <w:t>3</w:t>
      </w:r>
      <w:r w:rsidRPr="005C69DD">
        <w:rPr>
          <w:rFonts w:asciiTheme="minorHAnsi" w:hAnsiTheme="minorHAnsi" w:cs="Courier New" w:hint="eastAsia"/>
          <w:sz w:val="24"/>
          <w:szCs w:val="40"/>
        </w:rPr>
        <w:t>日間、東京ビッグサイトにて開催します。国内外約</w:t>
      </w:r>
      <w:r w:rsidRPr="005C69DD">
        <w:rPr>
          <w:rFonts w:asciiTheme="minorHAnsi" w:hAnsiTheme="minorHAnsi" w:cs="Courier New" w:hint="eastAsia"/>
          <w:sz w:val="24"/>
          <w:szCs w:val="40"/>
        </w:rPr>
        <w:t>340</w:t>
      </w:r>
      <w:r w:rsidRPr="005C69DD">
        <w:rPr>
          <w:rFonts w:asciiTheme="minorHAnsi" w:hAnsiTheme="minorHAnsi" w:cs="Courier New" w:hint="eastAsia"/>
          <w:sz w:val="24"/>
          <w:szCs w:val="40"/>
        </w:rPr>
        <w:t>社の出展社による多種多様な福祉機器を、実際に「見て、聞いて、さわって、試して、比較して、選べる」体験をいただける展示会です。</w:t>
      </w:r>
    </w:p>
    <w:p w14:paraId="4B6C60B7" w14:textId="5A31A161" w:rsidR="005C69DD" w:rsidRPr="005C69DD" w:rsidRDefault="005C69DD" w:rsidP="005C69DD">
      <w:pPr>
        <w:snapToGrid w:val="0"/>
        <w:spacing w:beforeLines="50" w:before="180" w:afterLines="50" w:after="180" w:line="360" w:lineRule="auto"/>
        <w:ind w:firstLineChars="100" w:firstLine="240"/>
        <w:contextualSpacing/>
        <w:rPr>
          <w:rFonts w:asciiTheme="minorHAnsi" w:hAnsiTheme="minorHAnsi" w:cs="Courier New"/>
          <w:sz w:val="24"/>
          <w:szCs w:val="40"/>
        </w:rPr>
      </w:pPr>
      <w:r w:rsidRPr="005C69DD">
        <w:rPr>
          <w:rFonts w:asciiTheme="minorHAnsi" w:hAnsiTheme="minorHAnsi" w:cs="Courier New" w:hint="eastAsia"/>
          <w:sz w:val="24"/>
          <w:szCs w:val="40"/>
        </w:rPr>
        <w:t>会場</w:t>
      </w:r>
      <w:r w:rsidR="00A92501">
        <w:rPr>
          <w:rFonts w:asciiTheme="minorHAnsi" w:hAnsiTheme="minorHAnsi" w:cs="Courier New" w:hint="eastAsia"/>
          <w:sz w:val="24"/>
          <w:szCs w:val="40"/>
        </w:rPr>
        <w:t>内、</w:t>
      </w:r>
      <w:r w:rsidRPr="005C69DD">
        <w:rPr>
          <w:rFonts w:asciiTheme="minorHAnsi" w:hAnsiTheme="minorHAnsi" w:cs="Courier New" w:hint="eastAsia"/>
          <w:sz w:val="24"/>
          <w:szCs w:val="40"/>
        </w:rPr>
        <w:t>障害のある子どものための「子ども広場」では、「伝える・伝わる」コーナー（コミュニケーション意思伝達装置・ツール紹介）、「学ぶ、育む」コーナー（学習支援機器の紹介と就学相談対応）、「遊ぶ・楽しむ」コーナー（</w:t>
      </w:r>
      <w:r w:rsidRPr="005C69DD">
        <w:rPr>
          <w:rFonts w:asciiTheme="minorHAnsi" w:hAnsiTheme="minorHAnsi" w:cs="Courier New" w:hint="eastAsia"/>
          <w:sz w:val="24"/>
          <w:szCs w:val="40"/>
        </w:rPr>
        <w:t>e-Sports</w:t>
      </w:r>
      <w:r w:rsidRPr="005C69DD">
        <w:rPr>
          <w:rFonts w:asciiTheme="minorHAnsi" w:hAnsiTheme="minorHAnsi" w:cs="Courier New" w:hint="eastAsia"/>
          <w:sz w:val="24"/>
          <w:szCs w:val="40"/>
        </w:rPr>
        <w:t>体験）等を設置します。</w:t>
      </w:r>
    </w:p>
    <w:p w14:paraId="51D992B7" w14:textId="7131A89D" w:rsidR="005C69DD" w:rsidRPr="005C69DD" w:rsidRDefault="005C69DD" w:rsidP="005C69DD">
      <w:pPr>
        <w:snapToGrid w:val="0"/>
        <w:spacing w:beforeLines="50" w:before="180" w:afterLines="50" w:after="180" w:line="360" w:lineRule="auto"/>
        <w:ind w:firstLineChars="100" w:firstLine="240"/>
        <w:contextualSpacing/>
        <w:rPr>
          <w:rFonts w:asciiTheme="minorHAnsi" w:hAnsiTheme="minorHAnsi" w:cs="Courier New"/>
          <w:sz w:val="24"/>
          <w:szCs w:val="40"/>
        </w:rPr>
      </w:pPr>
      <w:r w:rsidRPr="005C69DD">
        <w:rPr>
          <w:rFonts w:asciiTheme="minorHAnsi" w:hAnsiTheme="minorHAnsi" w:cs="Courier New" w:hint="eastAsia"/>
          <w:sz w:val="24"/>
          <w:szCs w:val="40"/>
        </w:rPr>
        <w:t>さらに、</w:t>
      </w:r>
      <w:r w:rsidR="00A92501" w:rsidRPr="005C69DD">
        <w:rPr>
          <w:rFonts w:asciiTheme="minorHAnsi" w:hAnsiTheme="minorHAnsi" w:cs="Courier New" w:hint="eastAsia"/>
          <w:sz w:val="24"/>
          <w:szCs w:val="40"/>
        </w:rPr>
        <w:t>「医療的ケア児と家族支援のこれから」（認定ＮＰＯ法人うりずん理事長</w:t>
      </w:r>
      <w:r w:rsidR="00A92501" w:rsidRPr="005C69DD">
        <w:rPr>
          <w:rFonts w:asciiTheme="minorHAnsi" w:hAnsiTheme="minorHAnsi" w:cs="Courier New" w:hint="eastAsia"/>
          <w:sz w:val="24"/>
          <w:szCs w:val="40"/>
        </w:rPr>
        <w:t xml:space="preserve"> </w:t>
      </w:r>
      <w:r w:rsidR="00A92501" w:rsidRPr="005C69DD">
        <w:rPr>
          <w:rFonts w:asciiTheme="minorHAnsi" w:hAnsiTheme="minorHAnsi" w:cs="Courier New" w:hint="eastAsia"/>
          <w:sz w:val="24"/>
          <w:szCs w:val="40"/>
        </w:rPr>
        <w:t>高橋昭彦氏）のほか、「組織を変える福祉現場のリーダーシップとは～魅力的な福祉の職場づくり～」</w:t>
      </w:r>
      <w:r w:rsidR="00A92501">
        <w:rPr>
          <w:rFonts w:asciiTheme="minorHAnsi" w:hAnsiTheme="minorHAnsi" w:cs="Courier New" w:hint="eastAsia"/>
          <w:sz w:val="24"/>
          <w:szCs w:val="40"/>
        </w:rPr>
        <w:t>など、</w:t>
      </w:r>
      <w:r w:rsidRPr="005C69DD">
        <w:rPr>
          <w:rFonts w:asciiTheme="minorHAnsi" w:hAnsiTheme="minorHAnsi" w:cs="Courier New" w:hint="eastAsia"/>
          <w:sz w:val="24"/>
          <w:szCs w:val="40"/>
        </w:rPr>
        <w:t>多様なテーマで</w:t>
      </w:r>
      <w:r w:rsidR="00A92501">
        <w:rPr>
          <w:rFonts w:asciiTheme="minorHAnsi" w:hAnsiTheme="minorHAnsi" w:cs="Courier New" w:hint="eastAsia"/>
          <w:sz w:val="24"/>
          <w:szCs w:val="40"/>
        </w:rPr>
        <w:t>セミナーも</w:t>
      </w:r>
      <w:r w:rsidRPr="005C69DD">
        <w:rPr>
          <w:rFonts w:asciiTheme="minorHAnsi" w:hAnsiTheme="minorHAnsi" w:cs="Courier New" w:hint="eastAsia"/>
          <w:sz w:val="24"/>
          <w:szCs w:val="40"/>
        </w:rPr>
        <w:t>実施します。</w:t>
      </w:r>
    </w:p>
    <w:p w14:paraId="22DE5A70" w14:textId="77777777" w:rsidR="005C69DD" w:rsidRPr="005C69DD" w:rsidRDefault="005C69DD" w:rsidP="005C69DD">
      <w:pPr>
        <w:snapToGrid w:val="0"/>
        <w:spacing w:beforeLines="50" w:before="180" w:afterLines="50" w:after="180" w:line="360" w:lineRule="auto"/>
        <w:ind w:firstLineChars="100" w:firstLine="240"/>
        <w:contextualSpacing/>
        <w:rPr>
          <w:rFonts w:asciiTheme="minorHAnsi" w:hAnsiTheme="minorHAnsi" w:cs="Courier New"/>
          <w:sz w:val="24"/>
          <w:szCs w:val="40"/>
        </w:rPr>
      </w:pPr>
      <w:r w:rsidRPr="005C69DD">
        <w:rPr>
          <w:rFonts w:asciiTheme="minorHAnsi" w:hAnsiTheme="minorHAnsi" w:cs="Courier New" w:hint="eastAsia"/>
          <w:sz w:val="24"/>
          <w:szCs w:val="40"/>
        </w:rPr>
        <w:t>ぜひご来場ください。</w:t>
      </w:r>
    </w:p>
    <w:p w14:paraId="05FDFE80" w14:textId="7FF2CA5D" w:rsidR="005C69DD" w:rsidRDefault="005C69DD" w:rsidP="005C69DD">
      <w:pPr>
        <w:snapToGrid w:val="0"/>
        <w:spacing w:beforeLines="50" w:before="180" w:afterLines="50" w:after="180" w:line="360" w:lineRule="auto"/>
        <w:ind w:firstLineChars="100" w:firstLine="240"/>
        <w:contextualSpacing/>
        <w:rPr>
          <w:rFonts w:asciiTheme="minorHAnsi" w:hAnsiTheme="minorHAnsi" w:cs="Courier New"/>
          <w:sz w:val="24"/>
          <w:szCs w:val="40"/>
        </w:rPr>
      </w:pPr>
      <w:r w:rsidRPr="005C69DD">
        <w:rPr>
          <w:rFonts w:asciiTheme="minorHAnsi" w:hAnsiTheme="minorHAnsi" w:cs="Courier New" w:hint="eastAsia"/>
          <w:sz w:val="24"/>
          <w:szCs w:val="40"/>
        </w:rPr>
        <w:t>事前入場登録は、下記</w:t>
      </w:r>
      <w:r w:rsidRPr="005C69DD">
        <w:rPr>
          <w:rFonts w:asciiTheme="minorHAnsi" w:hAnsiTheme="minorHAnsi" w:cs="Courier New" w:hint="eastAsia"/>
          <w:sz w:val="24"/>
          <w:szCs w:val="40"/>
        </w:rPr>
        <w:t>Web</w:t>
      </w:r>
      <w:r w:rsidRPr="005C69DD">
        <w:rPr>
          <w:rFonts w:asciiTheme="minorHAnsi" w:hAnsiTheme="minorHAnsi" w:cs="Courier New" w:hint="eastAsia"/>
          <w:sz w:val="24"/>
          <w:szCs w:val="40"/>
        </w:rPr>
        <w:t>展ページからお願いします。</w:t>
      </w:r>
    </w:p>
    <w:tbl>
      <w:tblPr>
        <w:tblStyle w:val="a4"/>
        <w:tblW w:w="0" w:type="auto"/>
        <w:tblLook w:val="04A0" w:firstRow="1" w:lastRow="0" w:firstColumn="1" w:lastColumn="0" w:noHBand="0" w:noVBand="1"/>
      </w:tblPr>
      <w:tblGrid>
        <w:gridCol w:w="9628"/>
      </w:tblGrid>
      <w:tr w:rsidR="005C69DD" w14:paraId="41C37E8E" w14:textId="77777777" w:rsidTr="005C69DD">
        <w:tc>
          <w:tcPr>
            <w:tcW w:w="9628" w:type="dxa"/>
          </w:tcPr>
          <w:p w14:paraId="44FB5BB7" w14:textId="77777777" w:rsidR="005C69DD" w:rsidRPr="005C69DD" w:rsidRDefault="005C69DD" w:rsidP="005C69DD">
            <w:pPr>
              <w:snapToGrid w:val="0"/>
              <w:spacing w:beforeLines="50" w:before="180" w:afterLines="50" w:after="180" w:line="360" w:lineRule="auto"/>
              <w:contextualSpacing/>
              <w:rPr>
                <w:rFonts w:ascii="BIZ UDPゴシック" w:eastAsia="BIZ UDPゴシック" w:hAnsi="BIZ UDPゴシック" w:cs="Courier New"/>
                <w:sz w:val="24"/>
                <w:szCs w:val="40"/>
              </w:rPr>
            </w:pPr>
            <w:r w:rsidRPr="005C69DD">
              <w:rPr>
                <w:rFonts w:ascii="BIZ UDPゴシック" w:eastAsia="BIZ UDPゴシック" w:hAnsi="BIZ UDPゴシック" w:cs="Courier New" w:hint="eastAsia"/>
                <w:sz w:val="24"/>
                <w:szCs w:val="40"/>
              </w:rPr>
              <w:t>◆リアル展開催概要</w:t>
            </w:r>
          </w:p>
          <w:p w14:paraId="79FA4DE6" w14:textId="4BD50BCF" w:rsidR="005C69DD" w:rsidRPr="005C69DD" w:rsidRDefault="005C69DD" w:rsidP="005C69DD">
            <w:pPr>
              <w:snapToGrid w:val="0"/>
              <w:spacing w:beforeLines="50" w:before="180" w:afterLines="50" w:after="180" w:line="360" w:lineRule="auto"/>
              <w:contextualSpacing/>
              <w:rPr>
                <w:rFonts w:asciiTheme="minorHAnsi" w:hAnsiTheme="minorHAnsi" w:cs="Courier New"/>
                <w:sz w:val="24"/>
                <w:szCs w:val="40"/>
              </w:rPr>
            </w:pPr>
            <w:r>
              <w:rPr>
                <w:rFonts w:asciiTheme="minorHAnsi" w:hAnsiTheme="minorHAnsi" w:cs="Courier New" w:hint="eastAsia"/>
                <w:sz w:val="24"/>
                <w:szCs w:val="40"/>
              </w:rPr>
              <w:t>日時：</w:t>
            </w:r>
            <w:r w:rsidRPr="005C69DD">
              <w:rPr>
                <w:rFonts w:asciiTheme="minorHAnsi" w:hAnsiTheme="minorHAnsi" w:cs="Courier New" w:hint="eastAsia"/>
                <w:sz w:val="24"/>
                <w:szCs w:val="40"/>
              </w:rPr>
              <w:t>2022</w:t>
            </w:r>
            <w:r w:rsidRPr="005C69DD">
              <w:rPr>
                <w:rFonts w:asciiTheme="minorHAnsi" w:hAnsiTheme="minorHAnsi" w:cs="Courier New" w:hint="eastAsia"/>
                <w:sz w:val="24"/>
                <w:szCs w:val="40"/>
              </w:rPr>
              <w:t>年</w:t>
            </w:r>
            <w:r w:rsidRPr="005C69DD">
              <w:rPr>
                <w:rFonts w:asciiTheme="minorHAnsi" w:hAnsiTheme="minorHAnsi" w:cs="Courier New" w:hint="eastAsia"/>
                <w:sz w:val="24"/>
                <w:szCs w:val="40"/>
              </w:rPr>
              <w:t>10</w:t>
            </w:r>
            <w:r w:rsidRPr="005C69DD">
              <w:rPr>
                <w:rFonts w:asciiTheme="minorHAnsi" w:hAnsiTheme="minorHAnsi" w:cs="Courier New" w:hint="eastAsia"/>
                <w:sz w:val="24"/>
                <w:szCs w:val="40"/>
              </w:rPr>
              <w:t>月</w:t>
            </w:r>
            <w:r w:rsidRPr="005C69DD">
              <w:rPr>
                <w:rFonts w:asciiTheme="minorHAnsi" w:hAnsiTheme="minorHAnsi" w:cs="Courier New" w:hint="eastAsia"/>
                <w:sz w:val="24"/>
                <w:szCs w:val="40"/>
              </w:rPr>
              <w:t>5</w:t>
            </w:r>
            <w:r w:rsidRPr="005C69DD">
              <w:rPr>
                <w:rFonts w:asciiTheme="minorHAnsi" w:hAnsiTheme="minorHAnsi" w:cs="Courier New" w:hint="eastAsia"/>
                <w:sz w:val="24"/>
                <w:szCs w:val="40"/>
              </w:rPr>
              <w:t>日（水）～</w:t>
            </w:r>
            <w:r w:rsidRPr="005C69DD">
              <w:rPr>
                <w:rFonts w:asciiTheme="minorHAnsi" w:hAnsiTheme="minorHAnsi" w:cs="Courier New" w:hint="eastAsia"/>
                <w:sz w:val="24"/>
                <w:szCs w:val="40"/>
              </w:rPr>
              <w:t>10</w:t>
            </w:r>
            <w:r w:rsidRPr="005C69DD">
              <w:rPr>
                <w:rFonts w:asciiTheme="minorHAnsi" w:hAnsiTheme="minorHAnsi" w:cs="Courier New" w:hint="eastAsia"/>
                <w:sz w:val="24"/>
                <w:szCs w:val="40"/>
              </w:rPr>
              <w:t>月</w:t>
            </w:r>
            <w:r w:rsidRPr="005C69DD">
              <w:rPr>
                <w:rFonts w:asciiTheme="minorHAnsi" w:hAnsiTheme="minorHAnsi" w:cs="Courier New" w:hint="eastAsia"/>
                <w:sz w:val="24"/>
                <w:szCs w:val="40"/>
              </w:rPr>
              <w:t>7</w:t>
            </w:r>
            <w:r w:rsidRPr="005C69DD">
              <w:rPr>
                <w:rFonts w:asciiTheme="minorHAnsi" w:hAnsiTheme="minorHAnsi" w:cs="Courier New" w:hint="eastAsia"/>
                <w:sz w:val="24"/>
                <w:szCs w:val="40"/>
              </w:rPr>
              <w:t>日（金）</w:t>
            </w:r>
            <w:r w:rsidRPr="005C69DD">
              <w:rPr>
                <w:rFonts w:asciiTheme="minorHAnsi" w:hAnsiTheme="minorHAnsi" w:cs="Courier New" w:hint="eastAsia"/>
                <w:sz w:val="24"/>
                <w:szCs w:val="40"/>
              </w:rPr>
              <w:t>10:00</w:t>
            </w:r>
            <w:r w:rsidRPr="005C69DD">
              <w:rPr>
                <w:rFonts w:asciiTheme="minorHAnsi" w:hAnsiTheme="minorHAnsi" w:cs="Courier New" w:hint="eastAsia"/>
                <w:sz w:val="24"/>
                <w:szCs w:val="40"/>
              </w:rPr>
              <w:t>～</w:t>
            </w:r>
            <w:r w:rsidRPr="005C69DD">
              <w:rPr>
                <w:rFonts w:asciiTheme="minorHAnsi" w:hAnsiTheme="minorHAnsi" w:cs="Courier New" w:hint="eastAsia"/>
                <w:sz w:val="24"/>
                <w:szCs w:val="40"/>
              </w:rPr>
              <w:t>17:00</w:t>
            </w:r>
            <w:r w:rsidRPr="005C69DD">
              <w:rPr>
                <w:rFonts w:asciiTheme="minorHAnsi" w:hAnsiTheme="minorHAnsi" w:cs="Courier New" w:hint="eastAsia"/>
                <w:sz w:val="24"/>
                <w:szCs w:val="40"/>
              </w:rPr>
              <w:t>（</w:t>
            </w:r>
            <w:r w:rsidRPr="005C69DD">
              <w:rPr>
                <w:rFonts w:asciiTheme="minorHAnsi" w:hAnsiTheme="minorHAnsi" w:cs="Courier New" w:hint="eastAsia"/>
                <w:sz w:val="24"/>
                <w:szCs w:val="40"/>
              </w:rPr>
              <w:t>7</w:t>
            </w:r>
            <w:r w:rsidRPr="005C69DD">
              <w:rPr>
                <w:rFonts w:asciiTheme="minorHAnsi" w:hAnsiTheme="minorHAnsi" w:cs="Courier New" w:hint="eastAsia"/>
                <w:sz w:val="24"/>
                <w:szCs w:val="40"/>
              </w:rPr>
              <w:t>日のみ</w:t>
            </w:r>
            <w:r w:rsidRPr="005C69DD">
              <w:rPr>
                <w:rFonts w:asciiTheme="minorHAnsi" w:hAnsiTheme="minorHAnsi" w:cs="Courier New" w:hint="eastAsia"/>
                <w:sz w:val="24"/>
                <w:szCs w:val="40"/>
              </w:rPr>
              <w:t>16:00</w:t>
            </w:r>
            <w:r w:rsidRPr="005C69DD">
              <w:rPr>
                <w:rFonts w:asciiTheme="minorHAnsi" w:hAnsiTheme="minorHAnsi" w:cs="Courier New" w:hint="eastAsia"/>
                <w:sz w:val="24"/>
                <w:szCs w:val="40"/>
              </w:rPr>
              <w:t>まで）</w:t>
            </w:r>
          </w:p>
          <w:p w14:paraId="4A83EA62" w14:textId="43C0955E" w:rsidR="005C69DD" w:rsidRPr="005C69DD" w:rsidRDefault="005C69DD" w:rsidP="005C69DD">
            <w:pPr>
              <w:snapToGrid w:val="0"/>
              <w:spacing w:beforeLines="50" w:before="180" w:afterLines="50" w:after="180" w:line="360" w:lineRule="auto"/>
              <w:contextualSpacing/>
              <w:rPr>
                <w:rFonts w:asciiTheme="minorHAnsi" w:hAnsiTheme="minorHAnsi" w:cs="Courier New"/>
                <w:sz w:val="24"/>
                <w:szCs w:val="40"/>
              </w:rPr>
            </w:pPr>
            <w:r>
              <w:rPr>
                <w:rFonts w:asciiTheme="minorHAnsi" w:hAnsiTheme="minorHAnsi" w:cs="Courier New" w:hint="eastAsia"/>
                <w:sz w:val="24"/>
                <w:szCs w:val="40"/>
              </w:rPr>
              <w:t>会場：</w:t>
            </w:r>
            <w:r w:rsidRPr="005C69DD">
              <w:rPr>
                <w:rFonts w:asciiTheme="minorHAnsi" w:hAnsiTheme="minorHAnsi" w:cs="Courier New" w:hint="eastAsia"/>
                <w:sz w:val="24"/>
                <w:szCs w:val="40"/>
              </w:rPr>
              <w:t>「東京ビッグサイト」東展示ホール（東京都江東区有明）</w:t>
            </w:r>
          </w:p>
        </w:tc>
      </w:tr>
      <w:tr w:rsidR="005C69DD" w14:paraId="7D4F5066" w14:textId="77777777" w:rsidTr="005C69DD">
        <w:tc>
          <w:tcPr>
            <w:tcW w:w="9628" w:type="dxa"/>
          </w:tcPr>
          <w:p w14:paraId="13CC8556" w14:textId="77777777" w:rsidR="005C69DD" w:rsidRPr="005C69DD" w:rsidRDefault="005C69DD" w:rsidP="005C69DD">
            <w:pPr>
              <w:snapToGrid w:val="0"/>
              <w:spacing w:beforeLines="50" w:before="180" w:afterLines="50" w:after="180" w:line="360" w:lineRule="auto"/>
              <w:contextualSpacing/>
              <w:rPr>
                <w:rFonts w:ascii="BIZ UDPゴシック" w:eastAsia="BIZ UDPゴシック" w:hAnsi="BIZ UDPゴシック" w:cs="Courier New"/>
                <w:sz w:val="24"/>
                <w:szCs w:val="40"/>
              </w:rPr>
            </w:pPr>
            <w:r w:rsidRPr="005C69DD">
              <w:rPr>
                <w:rFonts w:ascii="BIZ UDPゴシック" w:eastAsia="BIZ UDPゴシック" w:hAnsi="BIZ UDPゴシック" w:cs="Courier New" w:hint="eastAsia"/>
                <w:sz w:val="24"/>
                <w:szCs w:val="40"/>
              </w:rPr>
              <w:t>◆Web展～国際福祉機器展Web2022～</w:t>
            </w:r>
          </w:p>
          <w:p w14:paraId="2823DEBA" w14:textId="3B7B6B50" w:rsidR="005C69DD" w:rsidRPr="005C69DD" w:rsidRDefault="005C69DD" w:rsidP="005C69DD">
            <w:pPr>
              <w:snapToGrid w:val="0"/>
              <w:spacing w:beforeLines="50" w:before="180" w:afterLines="50" w:after="180" w:line="360" w:lineRule="auto"/>
              <w:contextualSpacing/>
              <w:rPr>
                <w:rFonts w:asciiTheme="minorHAnsi" w:hAnsiTheme="minorHAnsi" w:cs="Courier New"/>
                <w:sz w:val="24"/>
                <w:szCs w:val="40"/>
              </w:rPr>
            </w:pPr>
            <w:r>
              <w:rPr>
                <w:rFonts w:asciiTheme="minorHAnsi" w:hAnsiTheme="minorHAnsi" w:cs="Courier New" w:hint="eastAsia"/>
                <w:sz w:val="24"/>
                <w:szCs w:val="40"/>
              </w:rPr>
              <w:t>日時：</w:t>
            </w:r>
            <w:r w:rsidRPr="005C69DD">
              <w:rPr>
                <w:rFonts w:asciiTheme="minorHAnsi" w:hAnsiTheme="minorHAnsi" w:cs="Courier New" w:hint="eastAsia"/>
                <w:sz w:val="24"/>
                <w:szCs w:val="40"/>
              </w:rPr>
              <w:t>2022</w:t>
            </w:r>
            <w:r w:rsidRPr="005C69DD">
              <w:rPr>
                <w:rFonts w:asciiTheme="minorHAnsi" w:hAnsiTheme="minorHAnsi" w:cs="Courier New" w:hint="eastAsia"/>
                <w:sz w:val="24"/>
                <w:szCs w:val="40"/>
              </w:rPr>
              <w:t>年</w:t>
            </w:r>
            <w:r w:rsidRPr="005C69DD">
              <w:rPr>
                <w:rFonts w:asciiTheme="minorHAnsi" w:hAnsiTheme="minorHAnsi" w:cs="Courier New" w:hint="eastAsia"/>
                <w:sz w:val="24"/>
                <w:szCs w:val="40"/>
              </w:rPr>
              <w:t>9</w:t>
            </w:r>
            <w:r w:rsidRPr="005C69DD">
              <w:rPr>
                <w:rFonts w:asciiTheme="minorHAnsi" w:hAnsiTheme="minorHAnsi" w:cs="Courier New" w:hint="eastAsia"/>
                <w:sz w:val="24"/>
                <w:szCs w:val="40"/>
              </w:rPr>
              <w:t>月</w:t>
            </w:r>
            <w:r w:rsidRPr="005C69DD">
              <w:rPr>
                <w:rFonts w:asciiTheme="minorHAnsi" w:hAnsiTheme="minorHAnsi" w:cs="Courier New" w:hint="eastAsia"/>
                <w:sz w:val="24"/>
                <w:szCs w:val="40"/>
              </w:rPr>
              <w:t>5</w:t>
            </w:r>
            <w:r w:rsidRPr="005C69DD">
              <w:rPr>
                <w:rFonts w:asciiTheme="minorHAnsi" w:hAnsiTheme="minorHAnsi" w:cs="Courier New" w:hint="eastAsia"/>
                <w:sz w:val="24"/>
                <w:szCs w:val="40"/>
              </w:rPr>
              <w:t>日（月）～</w:t>
            </w:r>
            <w:r w:rsidRPr="005C69DD">
              <w:rPr>
                <w:rFonts w:asciiTheme="minorHAnsi" w:hAnsiTheme="minorHAnsi" w:cs="Courier New" w:hint="eastAsia"/>
                <w:sz w:val="24"/>
                <w:szCs w:val="40"/>
              </w:rPr>
              <w:t>11</w:t>
            </w:r>
            <w:r w:rsidRPr="005C69DD">
              <w:rPr>
                <w:rFonts w:asciiTheme="minorHAnsi" w:hAnsiTheme="minorHAnsi" w:cs="Courier New" w:hint="eastAsia"/>
                <w:sz w:val="24"/>
                <w:szCs w:val="40"/>
              </w:rPr>
              <w:t>月</w:t>
            </w:r>
            <w:r w:rsidRPr="005C69DD">
              <w:rPr>
                <w:rFonts w:asciiTheme="minorHAnsi" w:hAnsiTheme="minorHAnsi" w:cs="Courier New" w:hint="eastAsia"/>
                <w:sz w:val="24"/>
                <w:szCs w:val="40"/>
              </w:rPr>
              <w:t>7</w:t>
            </w:r>
            <w:r w:rsidRPr="005C69DD">
              <w:rPr>
                <w:rFonts w:asciiTheme="minorHAnsi" w:hAnsiTheme="minorHAnsi" w:cs="Courier New" w:hint="eastAsia"/>
                <w:sz w:val="24"/>
                <w:szCs w:val="40"/>
              </w:rPr>
              <w:t>日（月）</w:t>
            </w:r>
          </w:p>
          <w:p w14:paraId="03DAD5F8" w14:textId="2F5B769B" w:rsidR="005C69DD" w:rsidRPr="005C69DD" w:rsidRDefault="005C69DD" w:rsidP="005C69DD">
            <w:pPr>
              <w:snapToGrid w:val="0"/>
              <w:spacing w:beforeLines="50" w:before="180" w:afterLines="50" w:after="180" w:line="360" w:lineRule="auto"/>
              <w:contextualSpacing/>
              <w:rPr>
                <w:rFonts w:asciiTheme="minorHAnsi" w:hAnsiTheme="minorHAnsi" w:cs="Courier New"/>
                <w:sz w:val="24"/>
                <w:szCs w:val="40"/>
              </w:rPr>
            </w:pPr>
            <w:r w:rsidRPr="005C69DD">
              <w:rPr>
                <w:rFonts w:asciiTheme="minorHAnsi" w:hAnsiTheme="minorHAnsi" w:cs="Courier New" w:hint="eastAsia"/>
                <w:sz w:val="24"/>
                <w:szCs w:val="40"/>
              </w:rPr>
              <w:t>特設サイト</w:t>
            </w:r>
            <w:r>
              <w:rPr>
                <w:rFonts w:asciiTheme="minorHAnsi" w:hAnsiTheme="minorHAnsi" w:cs="Courier New" w:hint="eastAsia"/>
                <w:sz w:val="24"/>
                <w:szCs w:val="40"/>
              </w:rPr>
              <w:t>：</w:t>
            </w:r>
            <w:r w:rsidRPr="005C69DD">
              <w:rPr>
                <w:rFonts w:asciiTheme="minorHAnsi" w:hAnsiTheme="minorHAnsi" w:cs="Courier New" w:hint="eastAsia"/>
                <w:sz w:val="24"/>
                <w:szCs w:val="40"/>
              </w:rPr>
              <w:t>http://www.hcr-web.jp</w:t>
            </w:r>
          </w:p>
        </w:tc>
      </w:tr>
    </w:tbl>
    <w:p w14:paraId="493B9F09" w14:textId="7BB8E9EB" w:rsidR="00C166CF" w:rsidRPr="005C69DD" w:rsidRDefault="00C166CF" w:rsidP="005C69DD">
      <w:pPr>
        <w:snapToGrid w:val="0"/>
        <w:spacing w:beforeLines="50" w:before="180" w:afterLines="50" w:after="180" w:line="360" w:lineRule="auto"/>
        <w:contextualSpacing/>
        <w:rPr>
          <w:rFonts w:asciiTheme="minorHAnsi" w:hAnsiTheme="minorHAnsi" w:cs="Courier New"/>
          <w:sz w:val="24"/>
          <w:szCs w:val="40"/>
        </w:rPr>
      </w:pPr>
    </w:p>
    <w:sectPr w:rsidR="00C166CF" w:rsidRPr="005C69DD" w:rsidSect="00440910">
      <w:footerReference w:type="default" r:id="rId9"/>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82661" w14:textId="77777777" w:rsidR="003B6288" w:rsidRDefault="003B6288" w:rsidP="00AC6D2B">
      <w:r>
        <w:separator/>
      </w:r>
    </w:p>
  </w:endnote>
  <w:endnote w:type="continuationSeparator" w:id="0">
    <w:p w14:paraId="05067AD7" w14:textId="77777777" w:rsidR="003B6288" w:rsidRDefault="003B628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1559DCE3" w:rsidR="00CC0FED" w:rsidRDefault="00CC0FED" w:rsidP="003B15AE">
        <w:pPr>
          <w:pStyle w:val="ac"/>
          <w:jc w:val="center"/>
        </w:pPr>
        <w:r>
          <w:fldChar w:fldCharType="begin"/>
        </w:r>
        <w:r>
          <w:instrText>PAGE   \* MERGEFORMAT</w:instrText>
        </w:r>
        <w:r>
          <w:fldChar w:fldCharType="separate"/>
        </w:r>
        <w:r w:rsidR="007E467F" w:rsidRPr="007E467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BCC46" w14:textId="77777777" w:rsidR="003B6288" w:rsidRDefault="003B6288" w:rsidP="00AC6D2B">
      <w:r>
        <w:separator/>
      </w:r>
    </w:p>
  </w:footnote>
  <w:footnote w:type="continuationSeparator" w:id="0">
    <w:p w14:paraId="1FDD6E30" w14:textId="77777777" w:rsidR="003B6288" w:rsidRDefault="003B628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19"/>
  </w:num>
  <w:num w:numId="5">
    <w:abstractNumId w:val="15"/>
  </w:num>
  <w:num w:numId="6">
    <w:abstractNumId w:val="24"/>
  </w:num>
  <w:num w:numId="7">
    <w:abstractNumId w:val="11"/>
  </w:num>
  <w:num w:numId="8">
    <w:abstractNumId w:val="8"/>
  </w:num>
  <w:num w:numId="9">
    <w:abstractNumId w:val="16"/>
  </w:num>
  <w:num w:numId="10">
    <w:abstractNumId w:val="14"/>
  </w:num>
  <w:num w:numId="11">
    <w:abstractNumId w:val="9"/>
  </w:num>
  <w:num w:numId="12">
    <w:abstractNumId w:val="27"/>
  </w:num>
  <w:num w:numId="13">
    <w:abstractNumId w:val="4"/>
  </w:num>
  <w:num w:numId="14">
    <w:abstractNumId w:val="28"/>
  </w:num>
  <w:num w:numId="15">
    <w:abstractNumId w:val="1"/>
  </w:num>
  <w:num w:numId="16">
    <w:abstractNumId w:val="32"/>
  </w:num>
  <w:num w:numId="17">
    <w:abstractNumId w:val="5"/>
  </w:num>
  <w:num w:numId="18">
    <w:abstractNumId w:val="29"/>
  </w:num>
  <w:num w:numId="19">
    <w:abstractNumId w:val="26"/>
  </w:num>
  <w:num w:numId="20">
    <w:abstractNumId w:val="12"/>
  </w:num>
  <w:num w:numId="21">
    <w:abstractNumId w:val="6"/>
  </w:num>
  <w:num w:numId="22">
    <w:abstractNumId w:val="13"/>
  </w:num>
  <w:num w:numId="23">
    <w:abstractNumId w:val="3"/>
  </w:num>
  <w:num w:numId="24">
    <w:abstractNumId w:val="25"/>
  </w:num>
  <w:num w:numId="25">
    <w:abstractNumId w:val="33"/>
  </w:num>
  <w:num w:numId="26">
    <w:abstractNumId w:val="20"/>
  </w:num>
  <w:num w:numId="27">
    <w:abstractNumId w:val="23"/>
  </w:num>
  <w:num w:numId="28">
    <w:abstractNumId w:val="21"/>
  </w:num>
  <w:num w:numId="29">
    <w:abstractNumId w:val="31"/>
  </w:num>
  <w:num w:numId="30">
    <w:abstractNumId w:val="17"/>
  </w:num>
  <w:num w:numId="31">
    <w:abstractNumId w:val="0"/>
  </w:num>
  <w:num w:numId="32">
    <w:abstractNumId w:val="7"/>
  </w:num>
  <w:num w:numId="33">
    <w:abstractNumId w:val="10"/>
  </w:num>
  <w:num w:numId="34">
    <w:abstractNumId w:val="30"/>
  </w:num>
  <w:num w:numId="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5FE"/>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C16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2767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366B-769F-4C23-B3D1-14A25562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42</cp:revision>
  <cp:lastPrinted>2022-09-06T06:33:00Z</cp:lastPrinted>
  <dcterms:created xsi:type="dcterms:W3CDTF">2022-08-26T10:13:00Z</dcterms:created>
  <dcterms:modified xsi:type="dcterms:W3CDTF">2022-09-06T07:46:00Z</dcterms:modified>
</cp:coreProperties>
</file>