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4A34A0DC"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E04777">
              <w:rPr>
                <w:rFonts w:ascii="ＭＳ ゴシック" w:eastAsia="ＭＳ ゴシック" w:hAnsi="ＭＳ ゴシック" w:hint="eastAsia"/>
                <w:w w:val="200"/>
                <w:kern w:val="0"/>
                <w:sz w:val="24"/>
                <w:shd w:val="pct15" w:color="auto" w:fill="FFFFFF"/>
              </w:rPr>
              <w:t>2</w:t>
            </w:r>
            <w:r w:rsidR="009D660A">
              <w:rPr>
                <w:rFonts w:ascii="ＭＳ ゴシック" w:eastAsia="ＭＳ ゴシック" w:hAnsi="ＭＳ ゴシック" w:hint="eastAsia"/>
                <w:w w:val="200"/>
                <w:kern w:val="0"/>
                <w:sz w:val="24"/>
                <w:shd w:val="pct15" w:color="auto" w:fill="FFFFFF"/>
              </w:rPr>
              <w:t>-</w:t>
            </w:r>
            <w:r w:rsidR="000C48CC">
              <w:rPr>
                <w:rFonts w:ascii="ＭＳ ゴシック" w:eastAsia="ＭＳ ゴシック" w:hAnsi="ＭＳ ゴシック" w:hint="eastAsia"/>
                <w:w w:val="200"/>
                <w:kern w:val="0"/>
                <w:sz w:val="24"/>
                <w:shd w:val="pct15" w:color="auto" w:fill="FFFFFF"/>
              </w:rPr>
              <w:t>10</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5B79F8">
              <w:rPr>
                <w:rFonts w:eastAsia="ＭＳ ゴシック" w:hint="eastAsia"/>
                <w:bCs/>
                <w:kern w:val="0"/>
                <w:sz w:val="24"/>
              </w:rPr>
              <w:t>2</w:t>
            </w:r>
            <w:r w:rsidR="0005473A" w:rsidRPr="00007934">
              <w:rPr>
                <w:rFonts w:eastAsia="ＭＳ ゴシック"/>
                <w:bCs/>
                <w:kern w:val="0"/>
                <w:sz w:val="24"/>
              </w:rPr>
              <w:t>（</w:t>
            </w:r>
            <w:r w:rsidR="00BF1711" w:rsidRPr="00007934">
              <w:rPr>
                <w:rFonts w:eastAsia="ＭＳ ゴシック"/>
                <w:bCs/>
                <w:kern w:val="0"/>
                <w:sz w:val="24"/>
              </w:rPr>
              <w:t>令和</w:t>
            </w:r>
            <w:r w:rsidR="005B79F8">
              <w:rPr>
                <w:rFonts w:eastAsia="ＭＳ ゴシック" w:hint="eastAsia"/>
                <w:bCs/>
                <w:kern w:val="0"/>
                <w:sz w:val="24"/>
              </w:rPr>
              <w:t>4</w:t>
            </w:r>
            <w:r w:rsidR="0005473A" w:rsidRPr="00007934">
              <w:rPr>
                <w:rFonts w:eastAsia="ＭＳ ゴシック"/>
                <w:bCs/>
                <w:kern w:val="0"/>
                <w:sz w:val="24"/>
              </w:rPr>
              <w:t>）年</w:t>
            </w:r>
            <w:r w:rsidR="000C48CC">
              <w:rPr>
                <w:rFonts w:eastAsia="ＭＳ ゴシック" w:hint="eastAsia"/>
                <w:bCs/>
                <w:kern w:val="0"/>
                <w:sz w:val="24"/>
              </w:rPr>
              <w:t>6</w:t>
            </w:r>
            <w:r w:rsidR="0005473A" w:rsidRPr="00007934">
              <w:rPr>
                <w:rFonts w:eastAsia="ＭＳ ゴシック"/>
                <w:bCs/>
                <w:kern w:val="0"/>
                <w:sz w:val="24"/>
              </w:rPr>
              <w:t>月</w:t>
            </w:r>
            <w:r w:rsidR="001115F0">
              <w:rPr>
                <w:rFonts w:eastAsia="ＭＳ ゴシック" w:hint="eastAsia"/>
                <w:bCs/>
                <w:kern w:val="0"/>
                <w:sz w:val="24"/>
              </w:rPr>
              <w:t>9</w:t>
            </w:r>
            <w:bookmarkStart w:id="1" w:name="_GoBack"/>
            <w:bookmarkEnd w:id="1"/>
            <w:r w:rsidR="0005473A" w:rsidRPr="00007934">
              <w:rPr>
                <w:rFonts w:eastAsia="ＭＳ ゴシック"/>
                <w:bCs/>
                <w:kern w:val="0"/>
                <w:sz w:val="24"/>
              </w:rPr>
              <w:t>日</w:t>
            </w:r>
          </w:p>
          <w:p w14:paraId="51E54B3C" w14:textId="77777777"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77777777"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Pr="00007934">
                <w:rPr>
                  <w:rStyle w:val="a3"/>
                  <w:rFonts w:asciiTheme="minorHAnsi" w:eastAsia="ＭＳ ゴシック" w:hAnsiTheme="minorHAnsi"/>
                  <w:b/>
                  <w:bCs/>
                  <w:sz w:val="24"/>
                  <w:lang w:val="as-IN" w:bidi="as-IN"/>
                </w:rPr>
                <w:t>http://www.zenhokyo.gr.jp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2" w:name="_Hlk35423116"/>
      <w:bookmarkStart w:id="3" w:name="_Hlk26984729"/>
    </w:p>
    <w:p w14:paraId="57FA12AB" w14:textId="4B51DFBD" w:rsidR="00BE1817" w:rsidRDefault="006D3C0F" w:rsidP="000C48CC">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bookmarkStart w:id="4" w:name="_Hlk68703844"/>
      <w:r>
        <w:rPr>
          <w:rFonts w:ascii="BIZ UDPゴシック" w:eastAsia="BIZ UDPゴシック" w:hAnsi="BIZ UDPゴシック" w:hint="eastAsia"/>
          <w:w w:val="99"/>
          <w:sz w:val="26"/>
          <w:szCs w:val="26"/>
        </w:rPr>
        <w:t>事務連絡「コロナ禍における「原油価格・物価高騰等総合緊急対策」について」が発出される・</w:t>
      </w:r>
      <w:r w:rsidR="00BE1817">
        <w:rPr>
          <w:rFonts w:ascii="BIZ UDPゴシック" w:eastAsia="BIZ UDPゴシック" w:hAnsi="BIZ UDPゴシック"/>
          <w:w w:val="99"/>
          <w:sz w:val="26"/>
          <w:szCs w:val="26"/>
        </w:rPr>
        <w:tab/>
      </w:r>
      <w:r w:rsidR="00E967EF">
        <w:rPr>
          <w:rFonts w:ascii="BIZ UDPゴシック" w:eastAsia="BIZ UDPゴシック" w:hAnsi="BIZ UDPゴシック" w:hint="eastAsia"/>
          <w:w w:val="99"/>
          <w:sz w:val="26"/>
          <w:szCs w:val="26"/>
        </w:rPr>
        <w:t>1</w:t>
      </w:r>
    </w:p>
    <w:p w14:paraId="7FE931BD" w14:textId="53738406" w:rsidR="0065088D" w:rsidRDefault="000C48CC"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sidRPr="000C48CC">
        <w:rPr>
          <w:rFonts w:ascii="BIZ UDPゴシック" w:eastAsia="BIZ UDPゴシック" w:hAnsi="BIZ UDPゴシック" w:hint="eastAsia"/>
          <w:w w:val="99"/>
          <w:sz w:val="26"/>
          <w:szCs w:val="26"/>
        </w:rPr>
        <w:t>「医療介護福祉保育職等の人材の円滑な確保を考える議員連盟」総会に出席</w:t>
      </w:r>
      <w:r w:rsidR="00D20C32">
        <w:rPr>
          <w:rFonts w:ascii="BIZ UDPゴシック" w:eastAsia="BIZ UDPゴシック" w:hAnsi="BIZ UDPゴシック"/>
          <w:w w:val="99"/>
          <w:sz w:val="26"/>
          <w:szCs w:val="26"/>
        </w:rPr>
        <w:tab/>
      </w:r>
      <w:r w:rsidR="000C74E9">
        <w:rPr>
          <w:rFonts w:ascii="BIZ UDPゴシック" w:eastAsia="BIZ UDPゴシック" w:hAnsi="BIZ UDPゴシック" w:hint="eastAsia"/>
          <w:w w:val="99"/>
          <w:sz w:val="26"/>
          <w:szCs w:val="26"/>
        </w:rPr>
        <w:t>1</w:t>
      </w:r>
    </w:p>
    <w:p w14:paraId="3313C53F" w14:textId="212438DE" w:rsidR="00186403" w:rsidRDefault="00186403" w:rsidP="00186403">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sidRPr="002662EA">
        <w:rPr>
          <w:rFonts w:ascii="BIZ UDPゴシック" w:eastAsia="BIZ UDPゴシック" w:hAnsi="BIZ UDPゴシック" w:hint="eastAsia"/>
          <w:w w:val="99"/>
          <w:sz w:val="26"/>
          <w:szCs w:val="26"/>
        </w:rPr>
        <w:t>「第1回保育士養成課程検討会」（厚生労働省）が開催される</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2</w:t>
      </w:r>
    </w:p>
    <w:p w14:paraId="1D823912" w14:textId="77777777" w:rsidR="000C48CC" w:rsidRPr="000C48CC" w:rsidRDefault="000C48CC" w:rsidP="000C48CC">
      <w:pPr>
        <w:snapToGrid w:val="0"/>
        <w:spacing w:beforeLines="50" w:before="180" w:afterLines="50" w:after="180"/>
        <w:rPr>
          <w:snapToGrid w:val="0"/>
        </w:rPr>
      </w:pPr>
      <w:bookmarkStart w:id="5" w:name="_Hlk36759458"/>
      <w:bookmarkStart w:id="6" w:name="_Hlk36052104"/>
      <w:bookmarkEnd w:id="2"/>
      <w:bookmarkEnd w:id="3"/>
      <w:bookmarkEnd w:id="4"/>
      <w:r w:rsidRPr="000C48CC">
        <w:rPr>
          <w:snapToGrid w:val="0"/>
        </w:rPr>
        <w:t>-----------------------------------------------------------------------------------------------------------------------------------------</w:t>
      </w:r>
    </w:p>
    <w:bookmarkEnd w:id="5"/>
    <w:bookmarkEnd w:id="6"/>
    <w:p w14:paraId="67AFDB7C" w14:textId="1D4549A8" w:rsidR="000C48CC" w:rsidRDefault="000C48CC" w:rsidP="000C48CC">
      <w:pPr>
        <w:snapToGrid w:val="0"/>
        <w:ind w:left="600" w:hangingChars="150" w:hanging="600"/>
        <w:contextualSpacing/>
        <w:rPr>
          <w:rFonts w:ascii="BIZ UDPゴシック" w:eastAsia="BIZ UDPゴシック" w:hAnsi="BIZ UDPゴシック" w:cs="Courier New"/>
          <w:b/>
          <w:sz w:val="40"/>
          <w:szCs w:val="40"/>
        </w:rPr>
      </w:pPr>
      <w:r w:rsidRPr="00561A1F">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6D3C0F" w:rsidRPr="006D3C0F">
        <w:rPr>
          <w:rFonts w:ascii="BIZ UDPゴシック" w:eastAsia="BIZ UDPゴシック" w:hAnsi="BIZ UDPゴシック" w:cs="Courier New" w:hint="eastAsia"/>
          <w:b/>
          <w:sz w:val="40"/>
          <w:szCs w:val="40"/>
        </w:rPr>
        <w:t>事務連絡「コロナ禍における「原油価格・物価高騰等総合緊急対策」について」が発出される</w:t>
      </w:r>
    </w:p>
    <w:p w14:paraId="19C3A863" w14:textId="4CA14D45" w:rsidR="000C48CC" w:rsidRDefault="006D3C0F" w:rsidP="00186403">
      <w:pPr>
        <w:snapToGrid w:val="0"/>
        <w:spacing w:beforeLines="50" w:before="18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5</w:t>
      </w:r>
      <w:r>
        <w:rPr>
          <w:rFonts w:cs="ＭＳ 明朝" w:hint="eastAsia"/>
          <w:bCs/>
          <w:sz w:val="24"/>
        </w:rPr>
        <w:t>月</w:t>
      </w:r>
      <w:r>
        <w:rPr>
          <w:rFonts w:cs="ＭＳ 明朝" w:hint="eastAsia"/>
          <w:bCs/>
          <w:sz w:val="24"/>
        </w:rPr>
        <w:t>2</w:t>
      </w:r>
      <w:r>
        <w:rPr>
          <w:rFonts w:cs="ＭＳ 明朝" w:hint="eastAsia"/>
          <w:bCs/>
          <w:sz w:val="24"/>
        </w:rPr>
        <w:t>日、コロ</w:t>
      </w:r>
      <w:r w:rsidR="00B85B00">
        <w:rPr>
          <w:rFonts w:cs="ＭＳ 明朝" w:hint="eastAsia"/>
          <w:bCs/>
          <w:sz w:val="24"/>
        </w:rPr>
        <w:t>ナ</w:t>
      </w:r>
      <w:r>
        <w:rPr>
          <w:rFonts w:cs="ＭＳ 明朝" w:hint="eastAsia"/>
          <w:bCs/>
          <w:sz w:val="24"/>
        </w:rPr>
        <w:t>禍における原油価格・物価高騰</w:t>
      </w:r>
      <w:r w:rsidR="00B85B00">
        <w:rPr>
          <w:rFonts w:cs="ＭＳ 明朝" w:hint="eastAsia"/>
          <w:bCs/>
          <w:sz w:val="24"/>
        </w:rPr>
        <w:t>等をめぐって、標題事務連絡が発出されました。</w:t>
      </w:r>
    </w:p>
    <w:p w14:paraId="2699B37D" w14:textId="69777478" w:rsidR="00B85B00" w:rsidRDefault="00B85B00" w:rsidP="000C48CC">
      <w:pPr>
        <w:snapToGrid w:val="0"/>
        <w:spacing w:beforeLines="25" w:before="90" w:line="300" w:lineRule="auto"/>
        <w:ind w:firstLineChars="100" w:firstLine="240"/>
        <w:rPr>
          <w:rFonts w:cs="ＭＳ 明朝"/>
          <w:bCs/>
          <w:sz w:val="24"/>
        </w:rPr>
      </w:pPr>
      <w:r>
        <w:rPr>
          <w:rFonts w:cs="ＭＳ 明朝" w:hint="eastAsia"/>
          <w:bCs/>
          <w:sz w:val="24"/>
        </w:rPr>
        <w:t>これは、コロナ禍における原油価格・物価高騰等に対応するため、既存の「新型コロナウイルス感染症対応地方創生臨時特例金」を拡充し、学校給食費等の負担軽減など子育て世帯への支援に充て、保護者や事業者の負担軽減の取り組みを進めていただくよう、自治体に周知するものです。</w:t>
      </w:r>
    </w:p>
    <w:p w14:paraId="32C314D1" w14:textId="26BC0054" w:rsidR="00B85B00" w:rsidRDefault="00B85B00" w:rsidP="000C48CC">
      <w:pPr>
        <w:snapToGrid w:val="0"/>
        <w:spacing w:beforeLines="25" w:before="90" w:line="300" w:lineRule="auto"/>
        <w:ind w:firstLineChars="100" w:firstLine="240"/>
        <w:rPr>
          <w:rFonts w:cs="ＭＳ 明朝"/>
          <w:bCs/>
          <w:sz w:val="24"/>
        </w:rPr>
      </w:pPr>
      <w:r>
        <w:rPr>
          <w:rFonts w:cs="ＭＳ 明朝" w:hint="eastAsia"/>
          <w:bCs/>
          <w:sz w:val="24"/>
        </w:rPr>
        <w:t>学校給食費等の負担軽減には、保育所、幼稚園、認定こども園及び認可外保育施設等における給食費の負担軽減等についても含まれています。</w:t>
      </w:r>
    </w:p>
    <w:p w14:paraId="438238BD" w14:textId="19B1F2B3" w:rsidR="002662EA" w:rsidRDefault="002662EA" w:rsidP="002662EA">
      <w:pPr>
        <w:snapToGrid w:val="0"/>
        <w:spacing w:beforeLines="25" w:before="90" w:line="300" w:lineRule="auto"/>
        <w:ind w:firstLineChars="100" w:firstLine="240"/>
        <w:rPr>
          <w:rFonts w:cs="ＭＳ 明朝"/>
          <w:bCs/>
          <w:sz w:val="24"/>
        </w:rPr>
      </w:pPr>
      <w:r>
        <w:rPr>
          <w:rFonts w:cs="ＭＳ 明朝" w:hint="eastAsia"/>
          <w:bCs/>
          <w:sz w:val="24"/>
        </w:rPr>
        <w:t>表記事務連絡の詳細な内容については、別添「１」をご参照ください。</w:t>
      </w:r>
    </w:p>
    <w:p w14:paraId="5AB86DE1" w14:textId="77777777" w:rsidR="000C74E9" w:rsidRPr="000C74E9" w:rsidRDefault="000C74E9" w:rsidP="002662EA">
      <w:pPr>
        <w:snapToGrid w:val="0"/>
        <w:spacing w:beforeLines="25" w:before="90" w:line="300" w:lineRule="auto"/>
        <w:ind w:firstLineChars="100" w:firstLine="240"/>
        <w:rPr>
          <w:rFonts w:cs="ＭＳ 明朝"/>
          <w:bCs/>
          <w:sz w:val="24"/>
        </w:rPr>
      </w:pPr>
    </w:p>
    <w:p w14:paraId="1354E0D4" w14:textId="58076817" w:rsidR="00BE1817" w:rsidRDefault="00BE1817" w:rsidP="002662EA">
      <w:pPr>
        <w:snapToGrid w:val="0"/>
        <w:ind w:left="400" w:hangingChars="100" w:hanging="400"/>
        <w:contextualSpacing/>
        <w:rPr>
          <w:rFonts w:ascii="BIZ UDPゴシック" w:eastAsia="BIZ UDPゴシック" w:hAnsi="BIZ UDPゴシック" w:cs="Courier New"/>
          <w:b/>
          <w:sz w:val="40"/>
          <w:szCs w:val="40"/>
        </w:rPr>
      </w:pPr>
      <w:r w:rsidRPr="00561A1F">
        <w:rPr>
          <w:rFonts w:ascii="BIZ UDPゴシック" w:eastAsia="BIZ UDPゴシック" w:hAnsi="BIZ UDPゴシック" w:cs="Courier New" w:hint="eastAsia"/>
          <w:b/>
          <w:sz w:val="40"/>
          <w:szCs w:val="40"/>
        </w:rPr>
        <w:t>◆</w:t>
      </w:r>
      <w:r w:rsidR="00C226B3">
        <w:rPr>
          <w:rFonts w:ascii="BIZ UDPゴシック" w:eastAsia="BIZ UDPゴシック" w:hAnsi="BIZ UDPゴシック" w:cs="Courier New" w:hint="eastAsia"/>
          <w:b/>
          <w:sz w:val="40"/>
          <w:szCs w:val="40"/>
        </w:rPr>
        <w:t xml:space="preserve">　</w:t>
      </w:r>
      <w:r w:rsidR="000C48CC" w:rsidRPr="000C48CC">
        <w:rPr>
          <w:rFonts w:ascii="BIZ UDPゴシック" w:eastAsia="BIZ UDPゴシック" w:hAnsi="BIZ UDPゴシック" w:cs="Courier New" w:hint="eastAsia"/>
          <w:b/>
          <w:sz w:val="40"/>
          <w:szCs w:val="40"/>
        </w:rPr>
        <w:t>「医療介護福祉保育職等の人材の円滑な確保を考える議員連盟」総会に出席</w:t>
      </w:r>
    </w:p>
    <w:p w14:paraId="3201CC3F" w14:textId="77777777" w:rsidR="00BE1817" w:rsidRPr="00FB4A70" w:rsidRDefault="00BE1817" w:rsidP="00BE1817">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0A05618D" w14:textId="4518CE07" w:rsidR="00BE1817" w:rsidRPr="007E3B0D" w:rsidRDefault="00C226B3" w:rsidP="00BE1817">
      <w:pPr>
        <w:snapToGrid w:val="0"/>
        <w:spacing w:beforeLines="25" w:before="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6</w:t>
      </w:r>
      <w:r>
        <w:rPr>
          <w:rFonts w:cs="ＭＳ 明朝" w:hint="eastAsia"/>
          <w:bCs/>
          <w:sz w:val="24"/>
        </w:rPr>
        <w:t>月</w:t>
      </w:r>
      <w:r>
        <w:rPr>
          <w:rFonts w:cs="ＭＳ 明朝" w:hint="eastAsia"/>
          <w:bCs/>
          <w:sz w:val="24"/>
        </w:rPr>
        <w:t>2</w:t>
      </w:r>
      <w:r>
        <w:rPr>
          <w:rFonts w:cs="ＭＳ 明朝" w:hint="eastAsia"/>
          <w:bCs/>
          <w:sz w:val="24"/>
        </w:rPr>
        <w:t>日、</w:t>
      </w:r>
      <w:r w:rsidRPr="008B7C88">
        <w:rPr>
          <w:rFonts w:cs="ＭＳ 明朝" w:hint="eastAsia"/>
          <w:bCs/>
          <w:sz w:val="24"/>
        </w:rPr>
        <w:t>医療介護福祉保育職等の人材の円滑な確保を考える議員連盟</w:t>
      </w:r>
      <w:r>
        <w:rPr>
          <w:rFonts w:cs="ＭＳ 明朝" w:hint="eastAsia"/>
          <w:bCs/>
          <w:sz w:val="24"/>
        </w:rPr>
        <w:t>（会長：</w:t>
      </w:r>
      <w:r w:rsidRPr="008B7C88">
        <w:rPr>
          <w:rFonts w:cs="ＭＳ 明朝" w:hint="eastAsia"/>
          <w:bCs/>
          <w:sz w:val="24"/>
        </w:rPr>
        <w:t>根本　匠</w:t>
      </w:r>
      <w:r w:rsidR="00F64D2D">
        <w:rPr>
          <w:rFonts w:cs="ＭＳ 明朝" w:hint="eastAsia"/>
          <w:bCs/>
          <w:sz w:val="24"/>
        </w:rPr>
        <w:t xml:space="preserve"> </w:t>
      </w:r>
      <w:r>
        <w:rPr>
          <w:rFonts w:cs="ＭＳ 明朝" w:hint="eastAsia"/>
          <w:bCs/>
          <w:sz w:val="24"/>
        </w:rPr>
        <w:t>自民党衆議院議員）が開催され、保育三団体協議会（本会、全国私立保育連盟、日本保育協会）として、本会から森田信司副会長が出席しました。</w:t>
      </w:r>
    </w:p>
    <w:p w14:paraId="69FF30C6" w14:textId="5D014B61" w:rsidR="00C226B3" w:rsidRPr="00C226B3" w:rsidRDefault="00C226B3" w:rsidP="00C226B3">
      <w:pPr>
        <w:snapToGrid w:val="0"/>
        <w:spacing w:beforeLines="25" w:before="90" w:line="300" w:lineRule="auto"/>
        <w:ind w:firstLineChars="100" w:firstLine="240"/>
        <w:rPr>
          <w:rFonts w:cs="ＭＳ 明朝"/>
          <w:bCs/>
          <w:sz w:val="24"/>
        </w:rPr>
      </w:pPr>
      <w:r w:rsidRPr="00C226B3">
        <w:rPr>
          <w:rFonts w:cs="ＭＳ 明朝" w:hint="eastAsia"/>
          <w:bCs/>
          <w:sz w:val="24"/>
        </w:rPr>
        <w:lastRenderedPageBreak/>
        <w:t>総会では、厚生労働省職業安定局から「医療・介護・保育分野における適正な有料職業紹介事業者の認定制度」について、厚生労働省</w:t>
      </w:r>
      <w:r w:rsidR="001D5130">
        <w:rPr>
          <w:rFonts w:cs="ＭＳ 明朝" w:hint="eastAsia"/>
          <w:bCs/>
          <w:sz w:val="24"/>
        </w:rPr>
        <w:t>医政局・保険局および老健局・障害保健福祉部、こども家庭局保育課からそれぞれ「公的価格の見直し」</w:t>
      </w:r>
      <w:r w:rsidRPr="00C226B3">
        <w:rPr>
          <w:rFonts w:cs="ＭＳ 明朝" w:hint="eastAsia"/>
          <w:bCs/>
          <w:sz w:val="24"/>
        </w:rPr>
        <w:t>について説明があり、</w:t>
      </w:r>
      <w:r w:rsidR="001D5130">
        <w:rPr>
          <w:rFonts w:cs="ＭＳ 明朝" w:hint="eastAsia"/>
          <w:bCs/>
          <w:sz w:val="24"/>
        </w:rPr>
        <w:t>出席した各団体より要望が行われたのちに、</w:t>
      </w:r>
      <w:r w:rsidRPr="00C226B3">
        <w:rPr>
          <w:rFonts w:cs="ＭＳ 明朝" w:hint="eastAsia"/>
          <w:bCs/>
          <w:sz w:val="24"/>
        </w:rPr>
        <w:t>意見交換が行われました。</w:t>
      </w:r>
    </w:p>
    <w:p w14:paraId="7DFF03B4" w14:textId="3172FD0B" w:rsidR="00C226B3" w:rsidRPr="00C226B3" w:rsidRDefault="00C226B3" w:rsidP="00C226B3">
      <w:pPr>
        <w:snapToGrid w:val="0"/>
        <w:spacing w:beforeLines="25" w:before="90" w:line="300" w:lineRule="auto"/>
        <w:ind w:firstLineChars="100" w:firstLine="240"/>
        <w:rPr>
          <w:rFonts w:cs="ＭＳ 明朝"/>
          <w:bCs/>
          <w:sz w:val="24"/>
        </w:rPr>
      </w:pPr>
      <w:r w:rsidRPr="00C226B3">
        <w:rPr>
          <w:rFonts w:cs="ＭＳ 明朝" w:hint="eastAsia"/>
          <w:bCs/>
          <w:sz w:val="24"/>
        </w:rPr>
        <w:t>保育三団体</w:t>
      </w:r>
      <w:r w:rsidR="00577256">
        <w:rPr>
          <w:rFonts w:cs="ＭＳ 明朝" w:hint="eastAsia"/>
          <w:bCs/>
          <w:sz w:val="24"/>
        </w:rPr>
        <w:t>協議会</w:t>
      </w:r>
      <w:r w:rsidRPr="00C226B3">
        <w:rPr>
          <w:rFonts w:cs="ＭＳ 明朝" w:hint="eastAsia"/>
          <w:bCs/>
          <w:sz w:val="24"/>
        </w:rPr>
        <w:t>からは幹事団体である</w:t>
      </w:r>
      <w:r w:rsidR="001D5130">
        <w:rPr>
          <w:rFonts w:cs="ＭＳ 明朝" w:hint="eastAsia"/>
          <w:bCs/>
          <w:sz w:val="24"/>
        </w:rPr>
        <w:t>全国私立保育連盟の丸山純常務理事が代表して要望を行い、</w:t>
      </w:r>
      <w:r w:rsidR="00577256">
        <w:rPr>
          <w:rFonts w:cs="ＭＳ 明朝" w:hint="eastAsia"/>
          <w:bCs/>
          <w:sz w:val="24"/>
        </w:rPr>
        <w:t>有料職業紹介事業者については利用しやすい価格設定などをさらに検討していただきたいこと、処遇改善については一時的なものではなく継続した処遇改善</w:t>
      </w:r>
      <w:r w:rsidR="00784B07">
        <w:rPr>
          <w:rFonts w:cs="ＭＳ 明朝" w:hint="eastAsia"/>
          <w:bCs/>
          <w:sz w:val="24"/>
        </w:rPr>
        <w:t>としていただきたいこと</w:t>
      </w:r>
      <w:r w:rsidR="00577256">
        <w:rPr>
          <w:rFonts w:cs="ＭＳ 明朝" w:hint="eastAsia"/>
          <w:bCs/>
          <w:sz w:val="24"/>
        </w:rPr>
        <w:t>、加算ではなく基本分単価での引き上げの対応</w:t>
      </w:r>
      <w:r w:rsidR="00784B07">
        <w:rPr>
          <w:rFonts w:cs="ＭＳ 明朝" w:hint="eastAsia"/>
          <w:bCs/>
          <w:sz w:val="24"/>
        </w:rPr>
        <w:t>いただきたいこと</w:t>
      </w:r>
      <w:r w:rsidR="00F64D2D">
        <w:rPr>
          <w:rFonts w:cs="ＭＳ 明朝" w:hint="eastAsia"/>
          <w:bCs/>
          <w:sz w:val="24"/>
        </w:rPr>
        <w:t>等</w:t>
      </w:r>
      <w:r w:rsidR="00577256">
        <w:rPr>
          <w:rFonts w:cs="ＭＳ 明朝" w:hint="eastAsia"/>
          <w:bCs/>
          <w:sz w:val="24"/>
        </w:rPr>
        <w:t>を</w:t>
      </w:r>
      <w:r w:rsidRPr="00C226B3">
        <w:rPr>
          <w:rFonts w:cs="ＭＳ 明朝" w:hint="eastAsia"/>
          <w:bCs/>
          <w:sz w:val="24"/>
        </w:rPr>
        <w:t>要望しました。</w:t>
      </w:r>
    </w:p>
    <w:p w14:paraId="7921B62A" w14:textId="72E1E5A1" w:rsidR="00405C34" w:rsidRDefault="00F64D2D" w:rsidP="006D53BB">
      <w:pPr>
        <w:snapToGrid w:val="0"/>
        <w:spacing w:beforeLines="25" w:before="90" w:line="300" w:lineRule="auto"/>
        <w:ind w:firstLineChars="100" w:firstLine="240"/>
        <w:rPr>
          <w:rFonts w:cs="ＭＳ 明朝"/>
          <w:bCs/>
          <w:sz w:val="24"/>
        </w:rPr>
      </w:pPr>
      <w:r>
        <w:rPr>
          <w:rFonts w:cs="ＭＳ 明朝" w:hint="eastAsia"/>
          <w:bCs/>
          <w:sz w:val="24"/>
        </w:rPr>
        <w:t>その後の意見交換では、出席議員から、保育所等における処遇改善の課題や配置基準の課題などの意見が出され、</w:t>
      </w:r>
      <w:r w:rsidR="006D53BB">
        <w:rPr>
          <w:rFonts w:cs="ＭＳ 明朝" w:hint="eastAsia"/>
          <w:bCs/>
          <w:sz w:val="24"/>
        </w:rPr>
        <w:t>厚生労働省および内閣府より引き続き財源確保も含めて取り組んでいくとの回答がありました。</w:t>
      </w:r>
    </w:p>
    <w:p w14:paraId="6E226CF4" w14:textId="705C3B0F" w:rsidR="001F1E95" w:rsidRDefault="006D53BB" w:rsidP="000C74E9">
      <w:pPr>
        <w:snapToGrid w:val="0"/>
        <w:spacing w:beforeLines="25" w:before="90" w:line="300" w:lineRule="auto"/>
        <w:ind w:leftChars="50" w:left="1305" w:hangingChars="500" w:hanging="1200"/>
        <w:jc w:val="center"/>
        <w:rPr>
          <w:rFonts w:cs="ＭＳ 明朝"/>
          <w:bCs/>
          <w:sz w:val="24"/>
        </w:rPr>
      </w:pPr>
      <w:r w:rsidRPr="006D53BB">
        <w:rPr>
          <w:rFonts w:cs="ＭＳ 明朝"/>
          <w:bCs/>
          <w:noProof/>
          <w:sz w:val="24"/>
        </w:rPr>
        <w:drawing>
          <wp:inline distT="0" distB="0" distL="0" distR="0" wp14:anchorId="184CE16B" wp14:editId="6DDEA743">
            <wp:extent cx="3617616" cy="2400300"/>
            <wp:effectExtent l="0" t="0" r="1905" b="0"/>
            <wp:docPr id="3" name="図 3" descr="\\fserver01\児童福祉部\全国保育協議会\702-3 子ども・子育て新システム検討会議\（（20130326～　保育三団体協議会★平成29年度～★\令和4年度\20220602　人材の円滑な確保を考える議連総会\写真\DSC00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rver01\児童福祉部\全国保育協議会\702-3 子ども・子育て新システム検討会議\（（20130326～　保育三団体協議会★平成29年度～★\令和4年度\20220602　人材の円滑な確保を考える議連総会\写真\DSC0044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562" t="-1" r="3356" b="16752"/>
                    <a:stretch/>
                  </pic:blipFill>
                  <pic:spPr bwMode="auto">
                    <a:xfrm>
                      <a:off x="0" y="0"/>
                      <a:ext cx="3622307" cy="2403413"/>
                    </a:xfrm>
                    <a:prstGeom prst="rect">
                      <a:avLst/>
                    </a:prstGeom>
                    <a:noFill/>
                    <a:ln>
                      <a:noFill/>
                    </a:ln>
                    <a:extLst>
                      <a:ext uri="{53640926-AAD7-44D8-BBD7-CCE9431645EC}">
                        <a14:shadowObscured xmlns:a14="http://schemas.microsoft.com/office/drawing/2010/main"/>
                      </a:ext>
                    </a:extLst>
                  </pic:spPr>
                </pic:pic>
              </a:graphicData>
            </a:graphic>
          </wp:inline>
        </w:drawing>
      </w:r>
    </w:p>
    <w:p w14:paraId="05CC55F3" w14:textId="01F83824" w:rsidR="001F1E95" w:rsidRPr="00D47E87" w:rsidRDefault="00AF3221" w:rsidP="00D47E87">
      <w:pPr>
        <w:ind w:rightChars="-405" w:right="-850"/>
        <w:rPr>
          <w:rFonts w:cs="ＭＳ 明朝"/>
        </w:rPr>
      </w:pPr>
      <w:r w:rsidRPr="00D47E87">
        <w:rPr>
          <w:rFonts w:cs="ＭＳ 明朝" w:hint="eastAsia"/>
        </w:rPr>
        <w:t>説明を行う</w:t>
      </w:r>
      <w:r w:rsidR="006D53BB" w:rsidRPr="00D47E87">
        <w:rPr>
          <w:rFonts w:cs="ＭＳ 明朝" w:hint="eastAsia"/>
        </w:rPr>
        <w:t>全国私立保育連盟</w:t>
      </w:r>
      <w:r w:rsidR="00D47E87" w:rsidRPr="00D47E87">
        <w:rPr>
          <w:rFonts w:cs="ＭＳ 明朝" w:hint="eastAsia"/>
        </w:rPr>
        <w:t xml:space="preserve"> </w:t>
      </w:r>
      <w:r w:rsidR="006D53BB" w:rsidRPr="00D47E87">
        <w:rPr>
          <w:rFonts w:cs="ＭＳ 明朝" w:hint="eastAsia"/>
        </w:rPr>
        <w:t>丸山常務理事（中央）</w:t>
      </w:r>
      <w:r w:rsidR="00D47E87" w:rsidRPr="00D47E87">
        <w:rPr>
          <w:rFonts w:cs="ＭＳ 明朝" w:hint="eastAsia"/>
        </w:rPr>
        <w:t>（右</w:t>
      </w:r>
      <w:r w:rsidR="00D47E87" w:rsidRPr="00D47E87">
        <w:rPr>
          <w:rFonts w:cs="ＭＳ 明朝" w:hint="eastAsia"/>
        </w:rPr>
        <w:t xml:space="preserve"> </w:t>
      </w:r>
      <w:r w:rsidR="00D47E87" w:rsidRPr="00D47E87">
        <w:rPr>
          <w:rFonts w:cs="ＭＳ 明朝" w:hint="eastAsia"/>
        </w:rPr>
        <w:t>全保協森田副会長、左</w:t>
      </w:r>
      <w:r w:rsidR="00D47E87" w:rsidRPr="00D47E87">
        <w:rPr>
          <w:rFonts w:cs="ＭＳ 明朝" w:hint="eastAsia"/>
        </w:rPr>
        <w:t xml:space="preserve"> </w:t>
      </w:r>
      <w:r w:rsidR="00D47E87" w:rsidRPr="00D47E87">
        <w:rPr>
          <w:rFonts w:cs="ＭＳ 明朝" w:hint="eastAsia"/>
        </w:rPr>
        <w:t>日本保育協会</w:t>
      </w:r>
      <w:r w:rsidR="00D47E87" w:rsidRPr="00D47E87">
        <w:rPr>
          <w:rFonts w:cs="ＭＳ 明朝" w:hint="eastAsia"/>
        </w:rPr>
        <w:t xml:space="preserve"> </w:t>
      </w:r>
      <w:r w:rsidR="00D47E87" w:rsidRPr="00D47E87">
        <w:rPr>
          <w:rFonts w:cs="ＭＳ 明朝" w:hint="eastAsia"/>
        </w:rPr>
        <w:t>川鍋常務理事）</w:t>
      </w:r>
    </w:p>
    <w:p w14:paraId="5CE631FE" w14:textId="7EA94992" w:rsidR="007D09F5" w:rsidRDefault="007D09F5" w:rsidP="00D47E87">
      <w:pPr>
        <w:rPr>
          <w:rFonts w:cs="ＭＳ 明朝"/>
          <w:sz w:val="24"/>
        </w:rPr>
      </w:pPr>
    </w:p>
    <w:p w14:paraId="06259E47" w14:textId="3F0609EE" w:rsidR="002662EA" w:rsidRDefault="002662EA" w:rsidP="002662EA">
      <w:pPr>
        <w:snapToGrid w:val="0"/>
        <w:ind w:left="600" w:hangingChars="150" w:hanging="600"/>
        <w:contextualSpacing/>
        <w:rPr>
          <w:rFonts w:ascii="BIZ UDPゴシック" w:eastAsia="BIZ UDPゴシック" w:hAnsi="BIZ UDPゴシック" w:cs="Courier New"/>
          <w:b/>
          <w:sz w:val="40"/>
          <w:szCs w:val="40"/>
        </w:rPr>
      </w:pPr>
      <w:r w:rsidRPr="002662EA">
        <w:rPr>
          <w:rFonts w:ascii="BIZ UDPゴシック" w:eastAsia="BIZ UDPゴシック" w:hAnsi="BIZ UDPゴシック" w:cs="Courier New" w:hint="eastAsia"/>
          <w:b/>
          <w:sz w:val="40"/>
          <w:szCs w:val="40"/>
        </w:rPr>
        <w:t>◆</w:t>
      </w:r>
      <w:r w:rsidRPr="002662EA">
        <w:rPr>
          <w:rFonts w:ascii="BIZ UDPゴシック" w:eastAsia="BIZ UDPゴシック" w:hAnsi="BIZ UDPゴシック" w:cs="Courier New" w:hint="eastAsia"/>
          <w:b/>
          <w:sz w:val="40"/>
          <w:szCs w:val="40"/>
        </w:rPr>
        <w:tab/>
        <w:t>「第1回保育士養成課程検討会」（厚生労働省）が開催される</w:t>
      </w:r>
    </w:p>
    <w:p w14:paraId="01A7F200" w14:textId="7FD1F978" w:rsidR="007D09F5" w:rsidRPr="002662EA" w:rsidRDefault="007D09F5" w:rsidP="00D47E87">
      <w:pPr>
        <w:rPr>
          <w:rFonts w:cs="ＭＳ 明朝"/>
          <w:sz w:val="24"/>
        </w:rPr>
      </w:pPr>
    </w:p>
    <w:p w14:paraId="2A1C91A6" w14:textId="77777777" w:rsidR="002662EA" w:rsidRDefault="002662EA" w:rsidP="002662EA">
      <w:pPr>
        <w:pBdr>
          <w:top w:val="nil"/>
          <w:left w:val="nil"/>
          <w:bottom w:val="nil"/>
          <w:right w:val="nil"/>
          <w:between w:val="nil"/>
        </w:pBdr>
        <w:jc w:val="left"/>
        <w:rPr>
          <w:rFonts w:ascii="ＭＳ 明朝" w:hAnsi="ＭＳ 明朝" w:cs="ＭＳ 明朝"/>
          <w:sz w:val="24"/>
        </w:rPr>
      </w:pPr>
      <w:r>
        <w:rPr>
          <w:rFonts w:ascii="ＭＳ 明朝" w:hAnsi="ＭＳ 明朝" w:cs="ＭＳ 明朝" w:hint="eastAsia"/>
          <w:sz w:val="24"/>
        </w:rPr>
        <w:t xml:space="preserve">　令和4年5月23日（月）、第1回保育士養成課程検討会（厚生労働省）がオンラインにて開催されました。</w:t>
      </w:r>
    </w:p>
    <w:p w14:paraId="250C46ED" w14:textId="715F6481" w:rsidR="002662EA" w:rsidRDefault="002662EA" w:rsidP="002662EA">
      <w:pPr>
        <w:pBdr>
          <w:top w:val="nil"/>
          <w:left w:val="nil"/>
          <w:bottom w:val="nil"/>
          <w:right w:val="nil"/>
          <w:between w:val="nil"/>
        </w:pBdr>
        <w:jc w:val="left"/>
        <w:rPr>
          <w:rFonts w:ascii="ＭＳ 明朝" w:hAnsi="ＭＳ 明朝" w:cs="ＭＳ 明朝"/>
          <w:sz w:val="24"/>
        </w:rPr>
      </w:pPr>
      <w:r>
        <w:rPr>
          <w:rFonts w:ascii="ＭＳ 明朝" w:hAnsi="ＭＳ 明朝" w:cs="ＭＳ 明朝" w:hint="eastAsia"/>
          <w:sz w:val="24"/>
        </w:rPr>
        <w:t xml:space="preserve">　本検討会には、全国保育士会の北野久美副会長が委員として参画しています。</w:t>
      </w:r>
    </w:p>
    <w:p w14:paraId="6309BFB9" w14:textId="77777777" w:rsidR="002662EA" w:rsidRDefault="002662EA" w:rsidP="002662EA">
      <w:pPr>
        <w:pBdr>
          <w:top w:val="nil"/>
          <w:left w:val="nil"/>
          <w:bottom w:val="nil"/>
          <w:right w:val="nil"/>
          <w:between w:val="nil"/>
        </w:pBdr>
        <w:ind w:firstLineChars="100" w:firstLine="240"/>
        <w:jc w:val="left"/>
        <w:rPr>
          <w:rFonts w:ascii="ＭＳ 明朝" w:hAnsi="ＭＳ 明朝" w:cs="ＭＳ 明朝"/>
          <w:sz w:val="24"/>
        </w:rPr>
      </w:pPr>
      <w:r>
        <w:rPr>
          <w:rFonts w:ascii="ＭＳ 明朝" w:hAnsi="ＭＳ 明朝" w:cs="ＭＳ 明朝" w:hint="eastAsia"/>
          <w:sz w:val="24"/>
        </w:rPr>
        <w:t>本検討会における以下の検討事項のうち、本年度は特に（3）・（4）について検討することとしています。</w:t>
      </w:r>
    </w:p>
    <w:tbl>
      <w:tblPr>
        <w:tblStyle w:val="a4"/>
        <w:tblW w:w="0" w:type="auto"/>
        <w:tblLook w:val="04A0" w:firstRow="1" w:lastRow="0" w:firstColumn="1" w:lastColumn="0" w:noHBand="0" w:noVBand="1"/>
      </w:tblPr>
      <w:tblGrid>
        <w:gridCol w:w="9628"/>
      </w:tblGrid>
      <w:tr w:rsidR="002662EA" w14:paraId="1FFE2DD5" w14:textId="77777777" w:rsidTr="000C74E9">
        <w:trPr>
          <w:trHeight w:val="841"/>
        </w:trPr>
        <w:tc>
          <w:tcPr>
            <w:tcW w:w="9743" w:type="dxa"/>
          </w:tcPr>
          <w:p w14:paraId="080CFCF1" w14:textId="77777777" w:rsidR="002662EA" w:rsidRPr="00FA2B1B" w:rsidRDefault="002662EA" w:rsidP="00000AEF">
            <w:pPr>
              <w:jc w:val="left"/>
              <w:rPr>
                <w:rFonts w:ascii="ＭＳ ゴシック" w:eastAsia="ＭＳ ゴシック" w:hAnsi="ＭＳ ゴシック" w:cs="ＭＳ 明朝"/>
                <w:b/>
                <w:sz w:val="28"/>
              </w:rPr>
            </w:pPr>
            <w:r w:rsidRPr="00FA2B1B">
              <w:rPr>
                <w:rFonts w:ascii="ＭＳ ゴシック" w:eastAsia="ＭＳ ゴシック" w:hAnsi="ＭＳ ゴシック" w:cs="ＭＳ 明朝" w:hint="eastAsia"/>
                <w:b/>
                <w:sz w:val="28"/>
              </w:rPr>
              <w:t>～「保育士養成課程検討会」における検討事項～</w:t>
            </w:r>
          </w:p>
          <w:p w14:paraId="75507021" w14:textId="77777777" w:rsidR="002662EA" w:rsidRPr="00542BAC" w:rsidRDefault="002662EA" w:rsidP="00000AEF">
            <w:pPr>
              <w:autoSpaceDE w:val="0"/>
              <w:autoSpaceDN w:val="0"/>
              <w:adjustRightInd w:val="0"/>
              <w:spacing w:beforeLines="50" w:before="180" w:line="276" w:lineRule="auto"/>
              <w:jc w:val="left"/>
              <w:rPr>
                <w:rFonts w:ascii="ＭＳ 明朝" w:cs="ＭＳ 明朝"/>
                <w:color w:val="000000"/>
                <w:sz w:val="24"/>
                <w:szCs w:val="23"/>
              </w:rPr>
            </w:pPr>
            <w:r w:rsidRPr="00542BAC">
              <w:rPr>
                <w:rFonts w:ascii="ＭＳ 明朝" w:cs="ＭＳ 明朝" w:hint="eastAsia"/>
                <w:color w:val="000000"/>
                <w:sz w:val="24"/>
                <w:szCs w:val="23"/>
              </w:rPr>
              <w:t>（</w:t>
            </w:r>
            <w:r>
              <w:rPr>
                <w:rFonts w:ascii="ＭＳ 明朝" w:cs="ＭＳ 明朝" w:hint="eastAsia"/>
                <w:color w:val="000000"/>
                <w:sz w:val="24"/>
                <w:szCs w:val="23"/>
              </w:rPr>
              <w:t>1</w:t>
            </w:r>
            <w:r w:rsidRPr="00542BAC">
              <w:rPr>
                <w:rFonts w:ascii="ＭＳ 明朝" w:cs="ＭＳ 明朝" w:hint="eastAsia"/>
                <w:color w:val="000000"/>
                <w:sz w:val="24"/>
                <w:szCs w:val="23"/>
              </w:rPr>
              <w:t>）保育士養成課程等の見直しに関する事項</w:t>
            </w:r>
          </w:p>
          <w:p w14:paraId="29EAA63D" w14:textId="77777777" w:rsidR="002662EA" w:rsidRPr="00542BAC" w:rsidRDefault="002662EA" w:rsidP="00000AEF">
            <w:pPr>
              <w:autoSpaceDE w:val="0"/>
              <w:autoSpaceDN w:val="0"/>
              <w:adjustRightInd w:val="0"/>
              <w:spacing w:line="276" w:lineRule="auto"/>
              <w:jc w:val="left"/>
              <w:rPr>
                <w:rFonts w:ascii="ＭＳ 明朝" w:cs="ＭＳ 明朝"/>
                <w:color w:val="000000"/>
                <w:sz w:val="24"/>
                <w:szCs w:val="23"/>
              </w:rPr>
            </w:pPr>
            <w:r w:rsidRPr="00542BAC">
              <w:rPr>
                <w:rFonts w:ascii="ＭＳ 明朝" w:cs="ＭＳ 明朝" w:hint="eastAsia"/>
                <w:color w:val="000000"/>
                <w:sz w:val="24"/>
                <w:szCs w:val="23"/>
              </w:rPr>
              <w:t>（</w:t>
            </w:r>
            <w:r>
              <w:rPr>
                <w:rFonts w:ascii="ＭＳ 明朝" w:cs="ＭＳ 明朝" w:hint="eastAsia"/>
                <w:color w:val="000000"/>
                <w:sz w:val="24"/>
                <w:szCs w:val="23"/>
              </w:rPr>
              <w:t>2</w:t>
            </w:r>
            <w:r w:rsidRPr="00542BAC">
              <w:rPr>
                <w:rFonts w:ascii="ＭＳ 明朝" w:cs="ＭＳ 明朝" w:hint="eastAsia"/>
                <w:color w:val="000000"/>
                <w:sz w:val="24"/>
                <w:szCs w:val="23"/>
              </w:rPr>
              <w:t>）保育士養成制度の課題に関する事項</w:t>
            </w:r>
          </w:p>
          <w:p w14:paraId="29F83C91" w14:textId="77777777" w:rsidR="002662EA" w:rsidRPr="00542BAC" w:rsidRDefault="002662EA" w:rsidP="00000AEF">
            <w:pPr>
              <w:autoSpaceDE w:val="0"/>
              <w:autoSpaceDN w:val="0"/>
              <w:adjustRightInd w:val="0"/>
              <w:spacing w:line="276" w:lineRule="auto"/>
              <w:jc w:val="left"/>
              <w:rPr>
                <w:rFonts w:ascii="ＭＳ 明朝" w:cs="ＭＳ 明朝"/>
                <w:b/>
                <w:color w:val="000000"/>
                <w:sz w:val="24"/>
                <w:szCs w:val="23"/>
                <w:u w:val="single"/>
              </w:rPr>
            </w:pPr>
            <w:r w:rsidRPr="00542BAC">
              <w:rPr>
                <w:rFonts w:ascii="ＭＳ 明朝" w:cs="ＭＳ 明朝" w:hint="eastAsia"/>
                <w:b/>
                <w:color w:val="000000"/>
                <w:sz w:val="24"/>
                <w:szCs w:val="23"/>
                <w:u w:val="single"/>
              </w:rPr>
              <w:t>（</w:t>
            </w:r>
            <w:r>
              <w:rPr>
                <w:rFonts w:ascii="ＭＳ 明朝" w:cs="ＭＳ 明朝" w:hint="eastAsia"/>
                <w:b/>
                <w:color w:val="000000"/>
                <w:sz w:val="24"/>
                <w:szCs w:val="23"/>
                <w:u w:val="single"/>
              </w:rPr>
              <w:t>3</w:t>
            </w:r>
            <w:r w:rsidRPr="00542BAC">
              <w:rPr>
                <w:rFonts w:ascii="ＭＳ 明朝" w:cs="ＭＳ 明朝" w:hint="eastAsia"/>
                <w:b/>
                <w:color w:val="000000"/>
                <w:sz w:val="24"/>
                <w:szCs w:val="23"/>
                <w:u w:val="single"/>
              </w:rPr>
              <w:t>）幼稚園教諭免許状を有する者の保育士資格取得に関する事項</w:t>
            </w:r>
          </w:p>
          <w:p w14:paraId="33384850" w14:textId="77777777" w:rsidR="002662EA" w:rsidRPr="00542BAC" w:rsidRDefault="002662EA" w:rsidP="00000AEF">
            <w:pPr>
              <w:autoSpaceDE w:val="0"/>
              <w:autoSpaceDN w:val="0"/>
              <w:adjustRightInd w:val="0"/>
              <w:spacing w:line="276" w:lineRule="auto"/>
              <w:jc w:val="left"/>
              <w:rPr>
                <w:rFonts w:ascii="ＭＳ 明朝" w:cs="ＭＳ 明朝"/>
                <w:b/>
                <w:color w:val="000000"/>
                <w:sz w:val="24"/>
                <w:szCs w:val="23"/>
                <w:u w:val="single"/>
              </w:rPr>
            </w:pPr>
            <w:r w:rsidRPr="00542BAC">
              <w:rPr>
                <w:rFonts w:ascii="ＭＳ 明朝" w:cs="ＭＳ 明朝" w:hint="eastAsia"/>
                <w:b/>
                <w:color w:val="000000"/>
                <w:sz w:val="24"/>
                <w:szCs w:val="23"/>
                <w:u w:val="single"/>
              </w:rPr>
              <w:lastRenderedPageBreak/>
              <w:t>（</w:t>
            </w:r>
            <w:r>
              <w:rPr>
                <w:rFonts w:ascii="ＭＳ 明朝" w:cs="ＭＳ 明朝" w:hint="eastAsia"/>
                <w:b/>
                <w:color w:val="000000"/>
                <w:sz w:val="24"/>
                <w:szCs w:val="23"/>
                <w:u w:val="single"/>
              </w:rPr>
              <w:t>4</w:t>
            </w:r>
            <w:r w:rsidRPr="00542BAC">
              <w:rPr>
                <w:rFonts w:ascii="ＭＳ 明朝" w:cs="ＭＳ 明朝" w:hint="eastAsia"/>
                <w:b/>
                <w:color w:val="000000"/>
                <w:sz w:val="24"/>
                <w:szCs w:val="23"/>
                <w:u w:val="single"/>
              </w:rPr>
              <w:t>）保育士試験の課題に関する事項</w:t>
            </w:r>
          </w:p>
          <w:p w14:paraId="2AFC921D" w14:textId="5D929DC9" w:rsidR="002662EA" w:rsidRPr="000C74E9" w:rsidRDefault="002662EA" w:rsidP="000C74E9">
            <w:pPr>
              <w:spacing w:line="276" w:lineRule="auto"/>
              <w:jc w:val="left"/>
              <w:rPr>
                <w:rFonts w:ascii="ＭＳ 明朝" w:hAnsi="ＭＳ 明朝" w:cs="ＭＳ 明朝"/>
                <w:sz w:val="24"/>
              </w:rPr>
            </w:pPr>
            <w:r w:rsidRPr="00FA2B1B">
              <w:rPr>
                <w:rFonts w:ascii="ＭＳ 明朝" w:cs="ＭＳ 明朝" w:hint="eastAsia"/>
                <w:color w:val="000000"/>
                <w:sz w:val="24"/>
                <w:szCs w:val="23"/>
              </w:rPr>
              <w:t>（</w:t>
            </w:r>
            <w:r>
              <w:rPr>
                <w:rFonts w:ascii="ＭＳ 明朝" w:cs="ＭＳ 明朝" w:hint="eastAsia"/>
                <w:color w:val="000000"/>
                <w:sz w:val="24"/>
                <w:szCs w:val="23"/>
              </w:rPr>
              <w:t>5</w:t>
            </w:r>
            <w:r w:rsidRPr="00FA2B1B">
              <w:rPr>
                <w:rFonts w:ascii="ＭＳ 明朝" w:cs="ＭＳ 明朝" w:hint="eastAsia"/>
                <w:color w:val="000000"/>
                <w:sz w:val="24"/>
                <w:szCs w:val="23"/>
              </w:rPr>
              <w:t>）その他、保育士資格、養成及び試験に関する事項</w:t>
            </w:r>
          </w:p>
        </w:tc>
      </w:tr>
    </w:tbl>
    <w:p w14:paraId="75310CAF" w14:textId="77777777" w:rsidR="002662EA" w:rsidRDefault="002662EA" w:rsidP="002662EA">
      <w:pPr>
        <w:pBdr>
          <w:top w:val="nil"/>
          <w:left w:val="nil"/>
          <w:bottom w:val="nil"/>
          <w:right w:val="nil"/>
          <w:between w:val="nil"/>
        </w:pBdr>
        <w:spacing w:afterLines="50" w:after="180"/>
        <w:ind w:firstLineChars="100" w:firstLine="240"/>
        <w:jc w:val="left"/>
        <w:rPr>
          <w:rFonts w:ascii="ＭＳ 明朝" w:hAnsi="ＭＳ 明朝" w:cs="ＭＳ 明朝"/>
          <w:sz w:val="24"/>
        </w:rPr>
      </w:pPr>
      <w:r>
        <w:rPr>
          <w:rFonts w:ascii="ＭＳ 明朝" w:hAnsi="ＭＳ 明朝" w:cs="ＭＳ 明朝" w:hint="eastAsia"/>
          <w:sz w:val="24"/>
        </w:rPr>
        <w:lastRenderedPageBreak/>
        <w:t>第1回検討会では、「</w:t>
      </w:r>
      <w:r w:rsidRPr="00FA2B1B">
        <w:rPr>
          <w:rFonts w:ascii="ＭＳ 明朝" w:hAnsi="ＭＳ 明朝" w:cs="ＭＳ 明朝" w:hint="eastAsia"/>
          <w:sz w:val="24"/>
        </w:rPr>
        <w:t>（</w:t>
      </w:r>
      <w:r>
        <w:rPr>
          <w:rFonts w:ascii="ＭＳ 明朝" w:hAnsi="ＭＳ 明朝" w:cs="ＭＳ 明朝" w:hint="eastAsia"/>
          <w:sz w:val="24"/>
        </w:rPr>
        <w:t>3</w:t>
      </w:r>
      <w:r w:rsidRPr="00FA2B1B">
        <w:rPr>
          <w:rFonts w:ascii="ＭＳ 明朝" w:hAnsi="ＭＳ 明朝" w:cs="ＭＳ 明朝" w:hint="eastAsia"/>
          <w:sz w:val="24"/>
        </w:rPr>
        <w:t>）幼稚園教諭免許状を有する者の保育士資格取得に関する事項</w:t>
      </w:r>
      <w:r>
        <w:rPr>
          <w:rFonts w:ascii="ＭＳ 明朝" w:hAnsi="ＭＳ 明朝" w:cs="ＭＳ 明朝" w:hint="eastAsia"/>
          <w:sz w:val="24"/>
        </w:rPr>
        <w:t>」について検討が行われました。検討にかかる主な背景は以下のとおりです。</w:t>
      </w:r>
    </w:p>
    <w:tbl>
      <w:tblPr>
        <w:tblStyle w:val="a4"/>
        <w:tblW w:w="0" w:type="auto"/>
        <w:tblLook w:val="04A0" w:firstRow="1" w:lastRow="0" w:firstColumn="1" w:lastColumn="0" w:noHBand="0" w:noVBand="1"/>
      </w:tblPr>
      <w:tblGrid>
        <w:gridCol w:w="9628"/>
      </w:tblGrid>
      <w:tr w:rsidR="002662EA" w14:paraId="70E63080" w14:textId="77777777" w:rsidTr="00000AEF">
        <w:trPr>
          <w:trHeight w:val="3014"/>
        </w:trPr>
        <w:tc>
          <w:tcPr>
            <w:tcW w:w="9743" w:type="dxa"/>
          </w:tcPr>
          <w:p w14:paraId="75C07A46" w14:textId="1BCD7099" w:rsidR="002662EA" w:rsidRPr="00FA2B1B" w:rsidRDefault="002662EA" w:rsidP="00000AEF">
            <w:pPr>
              <w:jc w:val="right"/>
              <w:rPr>
                <w:rFonts w:ascii="ＭＳ ゴシック" w:eastAsia="ＭＳ ゴシック" w:hAnsi="ＭＳ ゴシック" w:cs="ＭＳ 明朝"/>
                <w:sz w:val="24"/>
              </w:rPr>
            </w:pPr>
            <w:r w:rsidRPr="00FA2B1B">
              <w:rPr>
                <w:rFonts w:ascii="ＭＳ ゴシック" w:eastAsia="ＭＳ ゴシック" w:hAnsi="ＭＳ ゴシック" w:cs="ＭＳ 明朝" w:hint="eastAsia"/>
                <w:sz w:val="24"/>
              </w:rPr>
              <w:t>※</w:t>
            </w:r>
            <w:r>
              <w:rPr>
                <w:rFonts w:ascii="ＭＳ ゴシック" w:eastAsia="ＭＳ ゴシック" w:hAnsi="ＭＳ ゴシック" w:cs="ＭＳ 明朝" w:hint="eastAsia"/>
                <w:sz w:val="24"/>
              </w:rPr>
              <w:t>全国保育協議会</w:t>
            </w:r>
            <w:r w:rsidRPr="00FA2B1B">
              <w:rPr>
                <w:rFonts w:ascii="ＭＳ ゴシック" w:eastAsia="ＭＳ ゴシック" w:hAnsi="ＭＳ ゴシック" w:cs="ＭＳ 明朝" w:hint="eastAsia"/>
                <w:sz w:val="24"/>
              </w:rPr>
              <w:t>事務局整理</w:t>
            </w:r>
          </w:p>
          <w:p w14:paraId="741FD46D" w14:textId="77777777" w:rsidR="002662EA" w:rsidRDefault="002662EA" w:rsidP="002662EA">
            <w:pPr>
              <w:pStyle w:val="a9"/>
              <w:numPr>
                <w:ilvl w:val="0"/>
                <w:numId w:val="30"/>
              </w:numPr>
              <w:spacing w:beforeLines="50" w:before="180"/>
              <w:ind w:leftChars="0"/>
              <w:jc w:val="left"/>
              <w:rPr>
                <w:rFonts w:ascii="ＭＳ 明朝" w:eastAsia="ＭＳ 明朝" w:hAnsi="ＭＳ 明朝" w:cs="ＭＳ 明朝"/>
                <w:sz w:val="24"/>
                <w:szCs w:val="24"/>
              </w:rPr>
            </w:pPr>
            <w:r w:rsidRPr="00FA2B1B">
              <w:rPr>
                <w:rFonts w:ascii="ＭＳ 明朝" w:eastAsia="ＭＳ 明朝" w:hAnsi="ＭＳ 明朝" w:cs="ＭＳ 明朝" w:hint="eastAsia"/>
                <w:sz w:val="24"/>
                <w:szCs w:val="24"/>
              </w:rPr>
              <w:t>幼保連携型認定こども園での勤務については、保育士資格・幼稚園教諭免許状の両方を有していることを原則としている。</w:t>
            </w:r>
          </w:p>
          <w:p w14:paraId="04254353" w14:textId="77777777" w:rsidR="002662EA" w:rsidRDefault="002662EA" w:rsidP="002662EA">
            <w:pPr>
              <w:pStyle w:val="a9"/>
              <w:numPr>
                <w:ilvl w:val="0"/>
                <w:numId w:val="30"/>
              </w:numPr>
              <w:ind w:leftChars="0"/>
              <w:jc w:val="left"/>
              <w:rPr>
                <w:rFonts w:ascii="ＭＳ 明朝" w:eastAsia="ＭＳ 明朝" w:hAnsi="ＭＳ 明朝" w:cs="ＭＳ 明朝"/>
                <w:sz w:val="24"/>
                <w:szCs w:val="24"/>
              </w:rPr>
            </w:pPr>
            <w:r w:rsidRPr="00FA2B1B">
              <w:rPr>
                <w:rFonts w:ascii="ＭＳ 明朝" w:eastAsia="ＭＳ 明朝" w:hAnsi="ＭＳ 明朝" w:cs="ＭＳ 明朝" w:hint="eastAsia"/>
                <w:sz w:val="24"/>
                <w:szCs w:val="24"/>
              </w:rPr>
              <w:t>一方で、幼保連携型認定こども園への円滑な移行を進めるにあたり、施行後10年間は保育士資格または幼稚園教諭免許状のいずれかを有していれば、保育教諭と</w:t>
            </w:r>
            <w:r>
              <w:rPr>
                <w:rFonts w:ascii="ＭＳ 明朝" w:eastAsia="ＭＳ 明朝" w:hAnsi="ＭＳ 明朝" w:cs="ＭＳ 明朝" w:hint="eastAsia"/>
                <w:sz w:val="24"/>
                <w:szCs w:val="24"/>
              </w:rPr>
              <w:t>す</w:t>
            </w:r>
            <w:r w:rsidRPr="00FA2B1B">
              <w:rPr>
                <w:rFonts w:ascii="ＭＳ 明朝" w:eastAsia="ＭＳ 明朝" w:hAnsi="ＭＳ 明朝" w:cs="ＭＳ 明朝" w:hint="eastAsia"/>
                <w:sz w:val="24"/>
                <w:szCs w:val="24"/>
              </w:rPr>
              <w:t>ることができると</w:t>
            </w:r>
            <w:r>
              <w:rPr>
                <w:rFonts w:ascii="ＭＳ 明朝" w:eastAsia="ＭＳ 明朝" w:hAnsi="ＭＳ 明朝" w:cs="ＭＳ 明朝" w:hint="eastAsia"/>
                <w:sz w:val="24"/>
                <w:szCs w:val="24"/>
              </w:rPr>
              <w:t>の</w:t>
            </w:r>
            <w:r w:rsidRPr="00FA2B1B">
              <w:rPr>
                <w:rFonts w:ascii="ＭＳ 明朝" w:eastAsia="ＭＳ 明朝" w:hAnsi="ＭＳ 明朝" w:cs="ＭＳ 明朝" w:hint="eastAsia"/>
                <w:sz w:val="24"/>
                <w:szCs w:val="24"/>
              </w:rPr>
              <w:t>経過措置を設けている。</w:t>
            </w:r>
          </w:p>
          <w:p w14:paraId="24948605" w14:textId="77777777" w:rsidR="002662EA" w:rsidRPr="00FA2B1B" w:rsidRDefault="002662EA" w:rsidP="002662EA">
            <w:pPr>
              <w:pStyle w:val="a9"/>
              <w:numPr>
                <w:ilvl w:val="0"/>
                <w:numId w:val="30"/>
              </w:numPr>
              <w:ind w:leftChars="0"/>
              <w:jc w:val="left"/>
              <w:rPr>
                <w:rFonts w:ascii="ＭＳ 明朝" w:eastAsia="ＭＳ 明朝" w:hAnsi="ＭＳ 明朝" w:cs="ＭＳ 明朝"/>
                <w:sz w:val="24"/>
                <w:szCs w:val="24"/>
              </w:rPr>
            </w:pPr>
            <w:r w:rsidRPr="00FA2B1B">
              <w:rPr>
                <w:rFonts w:ascii="ＭＳ 明朝" w:eastAsia="ＭＳ 明朝" w:hAnsi="ＭＳ 明朝" w:cs="ＭＳ 明朝" w:hint="eastAsia"/>
                <w:sz w:val="24"/>
                <w:szCs w:val="24"/>
              </w:rPr>
              <w:t>経過措置が令和6年度末で期限を迎えるなか、</w:t>
            </w:r>
            <w:r>
              <w:rPr>
                <w:rFonts w:ascii="ＭＳ 明朝" w:eastAsia="ＭＳ 明朝" w:hAnsi="ＭＳ 明朝" w:cs="ＭＳ 明朝" w:hint="eastAsia"/>
                <w:sz w:val="24"/>
                <w:szCs w:val="24"/>
              </w:rPr>
              <w:t>幼稚園教諭免許状</w:t>
            </w:r>
            <w:r w:rsidRPr="00FA2B1B">
              <w:rPr>
                <w:rFonts w:ascii="ＭＳ 明朝" w:eastAsia="ＭＳ 明朝" w:hAnsi="ＭＳ 明朝" w:cs="ＭＳ 明朝" w:hint="eastAsia"/>
                <w:sz w:val="24"/>
                <w:szCs w:val="24"/>
              </w:rPr>
              <w:t>のみで幼保連携型認定こども園で働いている者が3,000人弱おり、</w:t>
            </w:r>
            <w:r>
              <w:rPr>
                <w:rFonts w:ascii="ＭＳ 明朝" w:eastAsia="ＭＳ 明朝" w:hAnsi="ＭＳ 明朝" w:cs="ＭＳ 明朝" w:hint="eastAsia"/>
                <w:sz w:val="24"/>
                <w:szCs w:val="24"/>
              </w:rPr>
              <w:t>保育士</w:t>
            </w:r>
            <w:r w:rsidRPr="00FA2B1B">
              <w:rPr>
                <w:rFonts w:ascii="ＭＳ 明朝" w:eastAsia="ＭＳ 明朝" w:hAnsi="ＭＳ 明朝" w:cs="ＭＳ 明朝" w:hint="eastAsia"/>
                <w:sz w:val="24"/>
                <w:szCs w:val="24"/>
              </w:rPr>
              <w:t>資格取得をさらに促進させるための方策を検討する。</w:t>
            </w:r>
          </w:p>
        </w:tc>
      </w:tr>
    </w:tbl>
    <w:p w14:paraId="49DF91AA" w14:textId="77777777" w:rsidR="002662EA" w:rsidRDefault="002662EA" w:rsidP="002662EA">
      <w:pPr>
        <w:pBdr>
          <w:top w:val="nil"/>
          <w:left w:val="nil"/>
          <w:bottom w:val="nil"/>
          <w:right w:val="nil"/>
          <w:between w:val="nil"/>
        </w:pBdr>
        <w:ind w:firstLineChars="100" w:firstLine="240"/>
        <w:jc w:val="left"/>
        <w:rPr>
          <w:rFonts w:ascii="ＭＳ 明朝" w:hAnsi="ＭＳ 明朝" w:cs="ＭＳ 明朝"/>
          <w:sz w:val="24"/>
        </w:rPr>
      </w:pPr>
    </w:p>
    <w:p w14:paraId="20E407A4" w14:textId="77777777" w:rsidR="002662EA" w:rsidRDefault="002662EA" w:rsidP="002662EA">
      <w:pPr>
        <w:pBdr>
          <w:top w:val="nil"/>
          <w:left w:val="nil"/>
          <w:bottom w:val="nil"/>
          <w:right w:val="nil"/>
          <w:between w:val="nil"/>
        </w:pBdr>
        <w:spacing w:afterLines="50" w:after="180"/>
        <w:ind w:firstLineChars="100" w:firstLine="240"/>
        <w:jc w:val="left"/>
        <w:rPr>
          <w:rFonts w:ascii="ＭＳ 明朝" w:hAnsi="ＭＳ 明朝" w:cs="ＭＳ 明朝"/>
          <w:sz w:val="24"/>
        </w:rPr>
      </w:pPr>
      <w:r>
        <w:rPr>
          <w:rFonts w:ascii="ＭＳ 明朝" w:hAnsi="ＭＳ 明朝" w:cs="ＭＳ 明朝" w:hint="eastAsia"/>
          <w:sz w:val="24"/>
        </w:rPr>
        <w:t>幼稚園教諭免許状所持者による保育士資格の取得にあたっては、現行では、認定こども園、保育所等での3年かつ4</w:t>
      </w:r>
      <w:r>
        <w:rPr>
          <w:rFonts w:ascii="ＭＳ 明朝" w:hAnsi="ＭＳ 明朝" w:cs="ＭＳ 明朝"/>
          <w:sz w:val="24"/>
        </w:rPr>
        <w:t>,</w:t>
      </w:r>
      <w:r>
        <w:rPr>
          <w:rFonts w:ascii="ＭＳ 明朝" w:hAnsi="ＭＳ 明朝" w:cs="ＭＳ 明朝" w:hint="eastAsia"/>
          <w:sz w:val="24"/>
        </w:rPr>
        <w:t>320時間の勤務経験に加え、大学等において8単位を修得することにより資格を取得することができる特例が設けられています。その特例に加え、上記の背景を踏まえて、資格取得促進にかかる対応案として以下が示されました。</w:t>
      </w:r>
    </w:p>
    <w:tbl>
      <w:tblPr>
        <w:tblStyle w:val="a4"/>
        <w:tblW w:w="0" w:type="auto"/>
        <w:tblLook w:val="04A0" w:firstRow="1" w:lastRow="0" w:firstColumn="1" w:lastColumn="0" w:noHBand="0" w:noVBand="1"/>
      </w:tblPr>
      <w:tblGrid>
        <w:gridCol w:w="9628"/>
      </w:tblGrid>
      <w:tr w:rsidR="002662EA" w14:paraId="19892CDD" w14:textId="77777777" w:rsidTr="00000AEF">
        <w:tc>
          <w:tcPr>
            <w:tcW w:w="9743" w:type="dxa"/>
          </w:tcPr>
          <w:p w14:paraId="6705F318" w14:textId="22EB681A" w:rsidR="002662EA" w:rsidRPr="00977473" w:rsidRDefault="002662EA" w:rsidP="00000AEF">
            <w:pPr>
              <w:spacing w:afterLines="50" w:after="180"/>
              <w:jc w:val="right"/>
              <w:rPr>
                <w:rFonts w:ascii="ＭＳ ゴシック" w:eastAsia="ＭＳ ゴシック" w:hAnsi="ＭＳ ゴシック" w:cs="ＭＳ 明朝"/>
                <w:sz w:val="24"/>
              </w:rPr>
            </w:pPr>
            <w:r w:rsidRPr="00977473">
              <w:rPr>
                <w:rFonts w:ascii="ＭＳ ゴシック" w:eastAsia="ＭＳ ゴシック" w:hAnsi="ＭＳ ゴシック" w:cs="ＭＳ 明朝" w:hint="eastAsia"/>
                <w:sz w:val="24"/>
              </w:rPr>
              <w:t>※全国</w:t>
            </w:r>
            <w:r>
              <w:rPr>
                <w:rFonts w:ascii="ＭＳ ゴシック" w:eastAsia="ＭＳ ゴシック" w:hAnsi="ＭＳ ゴシック" w:cs="ＭＳ 明朝" w:hint="eastAsia"/>
                <w:sz w:val="24"/>
              </w:rPr>
              <w:t>保育協議会</w:t>
            </w:r>
            <w:r w:rsidRPr="00977473">
              <w:rPr>
                <w:rFonts w:ascii="ＭＳ ゴシック" w:eastAsia="ＭＳ ゴシック" w:hAnsi="ＭＳ ゴシック" w:cs="ＭＳ 明朝" w:hint="eastAsia"/>
                <w:sz w:val="24"/>
              </w:rPr>
              <w:t>事務局整理</w:t>
            </w:r>
          </w:p>
          <w:p w14:paraId="6A4BDBB9" w14:textId="77777777" w:rsidR="002662EA" w:rsidRDefault="002662EA" w:rsidP="002662EA">
            <w:pPr>
              <w:pStyle w:val="a9"/>
              <w:numPr>
                <w:ilvl w:val="0"/>
                <w:numId w:val="31"/>
              </w:numPr>
              <w:spacing w:line="276" w:lineRule="auto"/>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保育士資格の取得促進に関し、更なる特例を設ける。（</w:t>
            </w:r>
            <w:r w:rsidRPr="00977473">
              <w:rPr>
                <w:rFonts w:ascii="ＭＳ 明朝" w:eastAsia="ＭＳ 明朝" w:hAnsi="ＭＳ 明朝" w:cs="ＭＳ 明朝" w:hint="eastAsia"/>
                <w:b/>
                <w:sz w:val="24"/>
                <w:szCs w:val="24"/>
                <w:u w:val="single"/>
              </w:rPr>
              <w:t>令和5年度より適用</w:t>
            </w:r>
            <w:r>
              <w:rPr>
                <w:rFonts w:ascii="ＭＳ 明朝" w:eastAsia="ＭＳ 明朝" w:hAnsi="ＭＳ 明朝" w:cs="ＭＳ 明朝" w:hint="eastAsia"/>
                <w:sz w:val="24"/>
                <w:szCs w:val="24"/>
              </w:rPr>
              <w:t>）</w:t>
            </w:r>
          </w:p>
          <w:p w14:paraId="7B3939A5" w14:textId="77777777" w:rsidR="002662EA" w:rsidRDefault="002662EA" w:rsidP="002662EA">
            <w:pPr>
              <w:pStyle w:val="a9"/>
              <w:numPr>
                <w:ilvl w:val="0"/>
                <w:numId w:val="31"/>
              </w:numPr>
              <w:spacing w:line="276" w:lineRule="auto"/>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更なる特例では、現行特例</w:t>
            </w:r>
            <w:r w:rsidRPr="00977473">
              <w:rPr>
                <w:rFonts w:ascii="ＭＳ 明朝" w:eastAsia="ＭＳ 明朝" w:hAnsi="ＭＳ 明朝" w:cs="ＭＳ 明朝" w:hint="eastAsia"/>
                <w:sz w:val="24"/>
                <w:szCs w:val="24"/>
              </w:rPr>
              <w:t>の勤務経験の要件（3年かつ4,320時間）に加え</w:t>
            </w:r>
            <w:r>
              <w:rPr>
                <w:rFonts w:ascii="ＭＳ 明朝" w:eastAsia="ＭＳ 明朝" w:hAnsi="ＭＳ 明朝" w:cs="ＭＳ 明朝" w:hint="eastAsia"/>
                <w:sz w:val="24"/>
                <w:szCs w:val="24"/>
              </w:rPr>
              <w:t>、</w:t>
            </w:r>
            <w:r w:rsidRPr="00977473">
              <w:rPr>
                <w:rFonts w:ascii="ＭＳ 明朝" w:eastAsia="ＭＳ 明朝" w:hAnsi="ＭＳ 明朝" w:cs="ＭＳ 明朝" w:hint="eastAsia"/>
                <w:b/>
                <w:sz w:val="24"/>
                <w:szCs w:val="24"/>
                <w:u w:val="single"/>
              </w:rPr>
              <w:t>幼保連携型認定こども園における保育教諭としての勤務経験を2年かつ2</w:t>
            </w:r>
            <w:r w:rsidRPr="00977473">
              <w:rPr>
                <w:rFonts w:ascii="ＭＳ 明朝" w:eastAsia="ＭＳ 明朝" w:hAnsi="ＭＳ 明朝" w:cs="ＭＳ 明朝"/>
                <w:b/>
                <w:sz w:val="24"/>
                <w:szCs w:val="24"/>
                <w:u w:val="single"/>
              </w:rPr>
              <w:t>,880</w:t>
            </w:r>
            <w:r w:rsidRPr="00977473">
              <w:rPr>
                <w:rFonts w:ascii="ＭＳ 明朝" w:eastAsia="ＭＳ 明朝" w:hAnsi="ＭＳ 明朝" w:cs="ＭＳ 明朝" w:hint="eastAsia"/>
                <w:b/>
                <w:sz w:val="24"/>
                <w:szCs w:val="24"/>
                <w:u w:val="single"/>
              </w:rPr>
              <w:t>時間以上有する職員については、取得すべき8単位のうち更に2単位を取得したものとみなす</w:t>
            </w:r>
            <w:r>
              <w:rPr>
                <w:rFonts w:ascii="ＭＳ 明朝" w:eastAsia="ＭＳ 明朝" w:hAnsi="ＭＳ 明朝" w:cs="ＭＳ 明朝" w:hint="eastAsia"/>
                <w:sz w:val="24"/>
                <w:szCs w:val="24"/>
              </w:rPr>
              <w:t>。（6単位の修得とする）</w:t>
            </w:r>
          </w:p>
          <w:p w14:paraId="5D656F4B" w14:textId="77777777" w:rsidR="002662EA" w:rsidRPr="005E54F8" w:rsidRDefault="002662EA" w:rsidP="002662EA">
            <w:pPr>
              <w:pStyle w:val="a9"/>
              <w:numPr>
                <w:ilvl w:val="0"/>
                <w:numId w:val="31"/>
              </w:numPr>
              <w:spacing w:line="276" w:lineRule="auto"/>
              <w:ind w:leftChars="0"/>
              <w:jc w:val="left"/>
              <w:rPr>
                <w:rFonts w:ascii="ＭＳ 明朝" w:eastAsia="ＭＳ 明朝" w:hAnsi="ＭＳ 明朝" w:cs="ＭＳ 明朝"/>
                <w:sz w:val="24"/>
                <w:szCs w:val="24"/>
              </w:rPr>
            </w:pPr>
            <w:r w:rsidRPr="005E54F8">
              <w:rPr>
                <w:rFonts w:ascii="ＭＳ 明朝" w:eastAsia="ＭＳ 明朝" w:hAnsi="ＭＳ 明朝" w:cs="ＭＳ 明朝" w:hint="eastAsia"/>
                <w:sz w:val="24"/>
                <w:szCs w:val="24"/>
              </w:rPr>
              <w:t xml:space="preserve">取得したものとみなす2単位の対象案は以下のとおり。　</w:t>
            </w:r>
          </w:p>
          <w:tbl>
            <w:tblPr>
              <w:tblStyle w:val="a4"/>
              <w:tblW w:w="0" w:type="auto"/>
              <w:tblInd w:w="454" w:type="dxa"/>
              <w:tblLook w:val="04A0" w:firstRow="1" w:lastRow="0" w:firstColumn="1" w:lastColumn="0" w:noHBand="0" w:noVBand="1"/>
            </w:tblPr>
            <w:tblGrid>
              <w:gridCol w:w="3082"/>
              <w:gridCol w:w="2938"/>
              <w:gridCol w:w="2928"/>
            </w:tblGrid>
            <w:tr w:rsidR="002662EA" w14:paraId="2F89EDD9" w14:textId="77777777" w:rsidTr="00000AEF">
              <w:trPr>
                <w:trHeight w:val="380"/>
              </w:trPr>
              <w:tc>
                <w:tcPr>
                  <w:tcW w:w="3119" w:type="dxa"/>
                  <w:shd w:val="clear" w:color="auto" w:fill="B8CCE4" w:themeFill="accent1" w:themeFillTint="66"/>
                  <w:vAlign w:val="center"/>
                </w:tcPr>
                <w:p w14:paraId="176B6FEF" w14:textId="77777777" w:rsidR="002662EA" w:rsidRPr="005E54F8" w:rsidRDefault="002662EA" w:rsidP="00000AEF">
                  <w:pPr>
                    <w:jc w:val="center"/>
                    <w:rPr>
                      <w:rFonts w:ascii="ＭＳ ゴシック" w:eastAsia="ＭＳ ゴシック" w:hAnsi="ＭＳ ゴシック" w:cs="ＭＳ 明朝"/>
                      <w:b/>
                      <w:sz w:val="24"/>
                    </w:rPr>
                  </w:pPr>
                  <w:r w:rsidRPr="005E54F8">
                    <w:rPr>
                      <w:rFonts w:ascii="ＭＳ ゴシック" w:eastAsia="ＭＳ ゴシック" w:hAnsi="ＭＳ ゴシック" w:cs="ＭＳ 明朝" w:hint="eastAsia"/>
                      <w:b/>
                      <w:sz w:val="24"/>
                    </w:rPr>
                    <w:t>科目名</w:t>
                  </w:r>
                </w:p>
              </w:tc>
              <w:tc>
                <w:tcPr>
                  <w:tcW w:w="2977" w:type="dxa"/>
                  <w:shd w:val="clear" w:color="auto" w:fill="B8CCE4" w:themeFill="accent1" w:themeFillTint="66"/>
                  <w:vAlign w:val="center"/>
                </w:tcPr>
                <w:p w14:paraId="0FB1D594" w14:textId="77777777" w:rsidR="002662EA" w:rsidRPr="005E54F8" w:rsidRDefault="002662EA" w:rsidP="00000AEF">
                  <w:pPr>
                    <w:jc w:val="center"/>
                    <w:rPr>
                      <w:rFonts w:ascii="ＭＳ ゴシック" w:eastAsia="ＭＳ ゴシック" w:hAnsi="ＭＳ ゴシック" w:cs="ＭＳ 明朝"/>
                      <w:b/>
                      <w:sz w:val="24"/>
                    </w:rPr>
                  </w:pPr>
                  <w:r w:rsidRPr="005E54F8">
                    <w:rPr>
                      <w:rFonts w:ascii="ＭＳ ゴシック" w:eastAsia="ＭＳ ゴシック" w:hAnsi="ＭＳ ゴシック" w:cs="ＭＳ 明朝" w:hint="eastAsia"/>
                      <w:b/>
                      <w:sz w:val="24"/>
                    </w:rPr>
                    <w:t>現行特例の単位数</w:t>
                  </w:r>
                </w:p>
              </w:tc>
              <w:tc>
                <w:tcPr>
                  <w:tcW w:w="2967" w:type="dxa"/>
                  <w:shd w:val="clear" w:color="auto" w:fill="B8CCE4" w:themeFill="accent1" w:themeFillTint="66"/>
                  <w:vAlign w:val="center"/>
                </w:tcPr>
                <w:p w14:paraId="345B599F" w14:textId="77777777" w:rsidR="002662EA" w:rsidRPr="005E54F8" w:rsidRDefault="002662EA" w:rsidP="00000AEF">
                  <w:pPr>
                    <w:jc w:val="center"/>
                    <w:rPr>
                      <w:rFonts w:ascii="ＭＳ ゴシック" w:eastAsia="ＭＳ ゴシック" w:hAnsi="ＭＳ ゴシック" w:cs="ＭＳ 明朝"/>
                      <w:b/>
                      <w:sz w:val="24"/>
                    </w:rPr>
                  </w:pPr>
                  <w:r w:rsidRPr="005E54F8">
                    <w:rPr>
                      <w:rFonts w:ascii="ＭＳ ゴシック" w:eastAsia="ＭＳ ゴシック" w:hAnsi="ＭＳ ゴシック" w:cs="ＭＳ 明朝" w:hint="eastAsia"/>
                      <w:b/>
                      <w:sz w:val="24"/>
                    </w:rPr>
                    <w:t>新規特例における単位数</w:t>
                  </w:r>
                </w:p>
              </w:tc>
            </w:tr>
            <w:tr w:rsidR="002662EA" w14:paraId="5B435B36" w14:textId="77777777" w:rsidTr="00000AEF">
              <w:tc>
                <w:tcPr>
                  <w:tcW w:w="3119" w:type="dxa"/>
                  <w:vAlign w:val="center"/>
                </w:tcPr>
                <w:p w14:paraId="59766370" w14:textId="77777777" w:rsidR="002662EA" w:rsidRPr="00D23A19" w:rsidRDefault="002662EA" w:rsidP="00000AEF">
                  <w:pPr>
                    <w:spacing w:line="276" w:lineRule="auto"/>
                    <w:rPr>
                      <w:rFonts w:ascii="ＭＳ ゴシック" w:eastAsia="ＭＳ ゴシック" w:hAnsi="ＭＳ ゴシック" w:cs="ＭＳ 明朝"/>
                      <w:sz w:val="24"/>
                    </w:rPr>
                  </w:pPr>
                  <w:r w:rsidRPr="00D23A19">
                    <w:rPr>
                      <w:rFonts w:ascii="ＭＳ ゴシック" w:eastAsia="ＭＳ ゴシック" w:hAnsi="ＭＳ ゴシック" w:cs="ＭＳ 明朝" w:hint="eastAsia"/>
                      <w:sz w:val="24"/>
                    </w:rPr>
                    <w:t>福祉と養護（講義）</w:t>
                  </w:r>
                </w:p>
              </w:tc>
              <w:tc>
                <w:tcPr>
                  <w:tcW w:w="2977" w:type="dxa"/>
                  <w:vAlign w:val="center"/>
                </w:tcPr>
                <w:p w14:paraId="2DD1B613" w14:textId="77777777" w:rsidR="002662EA" w:rsidRDefault="002662EA" w:rsidP="00000AEF">
                  <w:pPr>
                    <w:spacing w:line="276" w:lineRule="auto"/>
                    <w:jc w:val="center"/>
                    <w:rPr>
                      <w:rFonts w:ascii="ＭＳ 明朝" w:hAnsi="ＭＳ 明朝" w:cs="ＭＳ 明朝"/>
                      <w:sz w:val="24"/>
                    </w:rPr>
                  </w:pPr>
                  <w:r>
                    <w:rPr>
                      <w:rFonts w:ascii="ＭＳ 明朝" w:hAnsi="ＭＳ 明朝" w:cs="ＭＳ 明朝" w:hint="eastAsia"/>
                      <w:sz w:val="24"/>
                    </w:rPr>
                    <w:t>2単位</w:t>
                  </w:r>
                </w:p>
              </w:tc>
              <w:tc>
                <w:tcPr>
                  <w:tcW w:w="2967" w:type="dxa"/>
                  <w:vAlign w:val="center"/>
                </w:tcPr>
                <w:p w14:paraId="6142D071" w14:textId="77777777" w:rsidR="002662EA" w:rsidRDefault="002662EA" w:rsidP="00000AEF">
                  <w:pPr>
                    <w:spacing w:line="276" w:lineRule="auto"/>
                    <w:jc w:val="center"/>
                    <w:rPr>
                      <w:rFonts w:ascii="ＭＳ 明朝" w:hAnsi="ＭＳ 明朝" w:cs="ＭＳ 明朝"/>
                      <w:sz w:val="24"/>
                    </w:rPr>
                  </w:pPr>
                  <w:r>
                    <w:rPr>
                      <w:rFonts w:ascii="ＭＳ 明朝" w:hAnsi="ＭＳ 明朝" w:cs="ＭＳ 明朝" w:hint="eastAsia"/>
                      <w:sz w:val="24"/>
                    </w:rPr>
                    <w:t>2単位</w:t>
                  </w:r>
                </w:p>
              </w:tc>
            </w:tr>
            <w:tr w:rsidR="002662EA" w14:paraId="770DB146" w14:textId="77777777" w:rsidTr="00000AEF">
              <w:tc>
                <w:tcPr>
                  <w:tcW w:w="3119" w:type="dxa"/>
                  <w:vAlign w:val="center"/>
                </w:tcPr>
                <w:p w14:paraId="420F107E" w14:textId="77777777" w:rsidR="002662EA" w:rsidRPr="00254D29" w:rsidRDefault="002662EA" w:rsidP="00000AEF">
                  <w:pPr>
                    <w:spacing w:line="276" w:lineRule="auto"/>
                    <w:rPr>
                      <w:rFonts w:ascii="ＭＳ ゴシック" w:eastAsia="ＭＳ ゴシック" w:hAnsi="ＭＳ ゴシック" w:cs="ＭＳ 明朝"/>
                      <w:b/>
                      <w:sz w:val="24"/>
                      <w:u w:val="single"/>
                    </w:rPr>
                  </w:pPr>
                  <w:r w:rsidRPr="00254D29">
                    <w:rPr>
                      <w:rFonts w:ascii="ＭＳ ゴシック" w:eastAsia="ＭＳ ゴシック" w:hAnsi="ＭＳ ゴシック" w:cs="ＭＳ 明朝" w:hint="eastAsia"/>
                      <w:b/>
                      <w:sz w:val="24"/>
                      <w:u w:val="single"/>
                    </w:rPr>
                    <w:t>子ども家庭支援論（講義）</w:t>
                  </w:r>
                </w:p>
              </w:tc>
              <w:tc>
                <w:tcPr>
                  <w:tcW w:w="2977" w:type="dxa"/>
                  <w:vAlign w:val="center"/>
                </w:tcPr>
                <w:p w14:paraId="56F87E80" w14:textId="77777777" w:rsidR="002662EA" w:rsidRDefault="002662EA" w:rsidP="00000AEF">
                  <w:pPr>
                    <w:spacing w:line="276" w:lineRule="auto"/>
                    <w:jc w:val="center"/>
                    <w:rPr>
                      <w:rFonts w:ascii="ＭＳ 明朝" w:hAnsi="ＭＳ 明朝" w:cs="ＭＳ 明朝"/>
                      <w:sz w:val="24"/>
                    </w:rPr>
                  </w:pPr>
                  <w:r>
                    <w:rPr>
                      <w:rFonts w:ascii="ＭＳ 明朝" w:hAnsi="ＭＳ 明朝" w:cs="ＭＳ 明朝" w:hint="eastAsia"/>
                      <w:sz w:val="24"/>
                    </w:rPr>
                    <w:t>2単位</w:t>
                  </w:r>
                </w:p>
              </w:tc>
              <w:tc>
                <w:tcPr>
                  <w:tcW w:w="2967" w:type="dxa"/>
                  <w:vAlign w:val="center"/>
                </w:tcPr>
                <w:p w14:paraId="1619CE58" w14:textId="77777777" w:rsidR="002662EA" w:rsidRPr="005E54F8" w:rsidRDefault="002662EA" w:rsidP="00000AEF">
                  <w:pPr>
                    <w:spacing w:line="276" w:lineRule="auto"/>
                    <w:jc w:val="center"/>
                    <w:rPr>
                      <w:rFonts w:ascii="ＭＳ 明朝" w:hAnsi="ＭＳ 明朝" w:cs="ＭＳ 明朝"/>
                      <w:b/>
                      <w:sz w:val="24"/>
                      <w:u w:val="single"/>
                    </w:rPr>
                  </w:pPr>
                  <w:r w:rsidRPr="005E54F8">
                    <w:rPr>
                      <w:rFonts w:ascii="ＭＳ 明朝" w:hAnsi="ＭＳ 明朝" w:cs="ＭＳ 明朝" w:hint="eastAsia"/>
                      <w:b/>
                      <w:color w:val="FF0000"/>
                      <w:sz w:val="24"/>
                      <w:u w:val="single"/>
                    </w:rPr>
                    <w:t>1単位</w:t>
                  </w:r>
                </w:p>
              </w:tc>
            </w:tr>
            <w:tr w:rsidR="002662EA" w14:paraId="0B304971" w14:textId="77777777" w:rsidTr="00000AEF">
              <w:tc>
                <w:tcPr>
                  <w:tcW w:w="3119" w:type="dxa"/>
                  <w:vAlign w:val="center"/>
                </w:tcPr>
                <w:p w14:paraId="6356CA2E" w14:textId="77777777" w:rsidR="002662EA" w:rsidRPr="00D23A19" w:rsidRDefault="002662EA" w:rsidP="00000AEF">
                  <w:pPr>
                    <w:spacing w:line="276" w:lineRule="auto"/>
                    <w:rPr>
                      <w:rFonts w:ascii="ＭＳ ゴシック" w:eastAsia="ＭＳ ゴシック" w:hAnsi="ＭＳ ゴシック" w:cs="ＭＳ 明朝"/>
                      <w:sz w:val="24"/>
                    </w:rPr>
                  </w:pPr>
                  <w:r w:rsidRPr="00D23A19">
                    <w:rPr>
                      <w:rFonts w:ascii="ＭＳ ゴシック" w:eastAsia="ＭＳ ゴシック" w:hAnsi="ＭＳ ゴシック" w:cs="ＭＳ 明朝" w:hint="eastAsia"/>
                      <w:sz w:val="24"/>
                    </w:rPr>
                    <w:t>保健と食と栄養（講義）</w:t>
                  </w:r>
                </w:p>
              </w:tc>
              <w:tc>
                <w:tcPr>
                  <w:tcW w:w="2977" w:type="dxa"/>
                  <w:vAlign w:val="center"/>
                </w:tcPr>
                <w:p w14:paraId="13973B61" w14:textId="77777777" w:rsidR="002662EA" w:rsidRDefault="002662EA" w:rsidP="00000AEF">
                  <w:pPr>
                    <w:spacing w:line="276" w:lineRule="auto"/>
                    <w:jc w:val="center"/>
                    <w:rPr>
                      <w:rFonts w:ascii="ＭＳ 明朝" w:hAnsi="ＭＳ 明朝" w:cs="ＭＳ 明朝"/>
                      <w:sz w:val="24"/>
                    </w:rPr>
                  </w:pPr>
                  <w:r>
                    <w:rPr>
                      <w:rFonts w:ascii="ＭＳ 明朝" w:hAnsi="ＭＳ 明朝" w:cs="ＭＳ 明朝" w:hint="eastAsia"/>
                      <w:sz w:val="24"/>
                    </w:rPr>
                    <w:t>2単位</w:t>
                  </w:r>
                </w:p>
              </w:tc>
              <w:tc>
                <w:tcPr>
                  <w:tcW w:w="2967" w:type="dxa"/>
                  <w:vAlign w:val="center"/>
                </w:tcPr>
                <w:p w14:paraId="2BCDA499" w14:textId="77777777" w:rsidR="002662EA" w:rsidRDefault="002662EA" w:rsidP="00000AEF">
                  <w:pPr>
                    <w:spacing w:line="276" w:lineRule="auto"/>
                    <w:jc w:val="center"/>
                    <w:rPr>
                      <w:rFonts w:ascii="ＭＳ 明朝" w:hAnsi="ＭＳ 明朝" w:cs="ＭＳ 明朝"/>
                      <w:sz w:val="24"/>
                    </w:rPr>
                  </w:pPr>
                  <w:r>
                    <w:rPr>
                      <w:rFonts w:ascii="ＭＳ 明朝" w:hAnsi="ＭＳ 明朝" w:cs="ＭＳ 明朝" w:hint="eastAsia"/>
                      <w:sz w:val="24"/>
                    </w:rPr>
                    <w:t>2単位</w:t>
                  </w:r>
                </w:p>
              </w:tc>
            </w:tr>
            <w:tr w:rsidR="002662EA" w14:paraId="444D7D50" w14:textId="77777777" w:rsidTr="00000AEF">
              <w:tc>
                <w:tcPr>
                  <w:tcW w:w="3119" w:type="dxa"/>
                  <w:tcBorders>
                    <w:bottom w:val="double" w:sz="4" w:space="0" w:color="auto"/>
                  </w:tcBorders>
                  <w:vAlign w:val="center"/>
                </w:tcPr>
                <w:p w14:paraId="567E2EF2" w14:textId="77777777" w:rsidR="002662EA" w:rsidRPr="00254D29" w:rsidRDefault="002662EA" w:rsidP="00000AEF">
                  <w:pPr>
                    <w:spacing w:line="276" w:lineRule="auto"/>
                    <w:rPr>
                      <w:rFonts w:ascii="ＭＳ ゴシック" w:eastAsia="ＭＳ ゴシック" w:hAnsi="ＭＳ ゴシック" w:cs="ＭＳ 明朝"/>
                      <w:b/>
                      <w:sz w:val="24"/>
                      <w:u w:val="single"/>
                    </w:rPr>
                  </w:pPr>
                  <w:r w:rsidRPr="00254D29">
                    <w:rPr>
                      <w:rFonts w:ascii="ＭＳ ゴシック" w:eastAsia="ＭＳ ゴシック" w:hAnsi="ＭＳ ゴシック" w:cs="ＭＳ 明朝" w:hint="eastAsia"/>
                      <w:b/>
                      <w:sz w:val="24"/>
                      <w:u w:val="single"/>
                    </w:rPr>
                    <w:t>乳児保育（演習）</w:t>
                  </w:r>
                </w:p>
              </w:tc>
              <w:tc>
                <w:tcPr>
                  <w:tcW w:w="2977" w:type="dxa"/>
                  <w:tcBorders>
                    <w:bottom w:val="double" w:sz="4" w:space="0" w:color="auto"/>
                  </w:tcBorders>
                  <w:vAlign w:val="center"/>
                </w:tcPr>
                <w:p w14:paraId="41DBCAE9" w14:textId="77777777" w:rsidR="002662EA" w:rsidRDefault="002662EA" w:rsidP="00000AEF">
                  <w:pPr>
                    <w:spacing w:line="276" w:lineRule="auto"/>
                    <w:jc w:val="center"/>
                    <w:rPr>
                      <w:rFonts w:ascii="ＭＳ 明朝" w:hAnsi="ＭＳ 明朝" w:cs="ＭＳ 明朝"/>
                      <w:sz w:val="24"/>
                    </w:rPr>
                  </w:pPr>
                  <w:r>
                    <w:rPr>
                      <w:rFonts w:ascii="ＭＳ 明朝" w:hAnsi="ＭＳ 明朝" w:cs="ＭＳ 明朝" w:hint="eastAsia"/>
                      <w:sz w:val="24"/>
                    </w:rPr>
                    <w:t>2単位</w:t>
                  </w:r>
                </w:p>
              </w:tc>
              <w:tc>
                <w:tcPr>
                  <w:tcW w:w="2967" w:type="dxa"/>
                  <w:tcBorders>
                    <w:bottom w:val="double" w:sz="4" w:space="0" w:color="auto"/>
                  </w:tcBorders>
                  <w:vAlign w:val="center"/>
                </w:tcPr>
                <w:p w14:paraId="2804340C" w14:textId="77777777" w:rsidR="002662EA" w:rsidRPr="005E54F8" w:rsidRDefault="002662EA" w:rsidP="00000AEF">
                  <w:pPr>
                    <w:spacing w:line="276" w:lineRule="auto"/>
                    <w:jc w:val="center"/>
                    <w:rPr>
                      <w:rFonts w:ascii="ＭＳ 明朝" w:hAnsi="ＭＳ 明朝" w:cs="ＭＳ 明朝"/>
                      <w:b/>
                      <w:sz w:val="24"/>
                      <w:u w:val="single"/>
                    </w:rPr>
                  </w:pPr>
                  <w:r w:rsidRPr="005E54F8">
                    <w:rPr>
                      <w:rFonts w:ascii="ＭＳ 明朝" w:hAnsi="ＭＳ 明朝" w:cs="ＭＳ 明朝" w:hint="eastAsia"/>
                      <w:b/>
                      <w:color w:val="FF0000"/>
                      <w:sz w:val="24"/>
                      <w:u w:val="single"/>
                    </w:rPr>
                    <w:t>1単位</w:t>
                  </w:r>
                </w:p>
              </w:tc>
            </w:tr>
            <w:tr w:rsidR="002662EA" w14:paraId="4A0ED3BD" w14:textId="77777777" w:rsidTr="00000AEF">
              <w:tc>
                <w:tcPr>
                  <w:tcW w:w="3119" w:type="dxa"/>
                  <w:tcBorders>
                    <w:top w:val="double" w:sz="4" w:space="0" w:color="auto"/>
                  </w:tcBorders>
                  <w:vAlign w:val="center"/>
                </w:tcPr>
                <w:p w14:paraId="6BCD2E71" w14:textId="77777777" w:rsidR="002662EA" w:rsidRPr="00D23A19" w:rsidRDefault="002662EA" w:rsidP="00000AEF">
                  <w:pPr>
                    <w:spacing w:line="276" w:lineRule="auto"/>
                    <w:jc w:val="center"/>
                    <w:rPr>
                      <w:rFonts w:ascii="ＭＳ ゴシック" w:eastAsia="ＭＳ ゴシック" w:hAnsi="ＭＳ ゴシック" w:cs="ＭＳ 明朝"/>
                      <w:sz w:val="24"/>
                    </w:rPr>
                  </w:pPr>
                  <w:r w:rsidRPr="00D23A19">
                    <w:rPr>
                      <w:rFonts w:ascii="ＭＳ ゴシック" w:eastAsia="ＭＳ ゴシック" w:hAnsi="ＭＳ ゴシック" w:cs="ＭＳ 明朝" w:hint="eastAsia"/>
                      <w:sz w:val="24"/>
                    </w:rPr>
                    <w:t>合計単位数</w:t>
                  </w:r>
                </w:p>
              </w:tc>
              <w:tc>
                <w:tcPr>
                  <w:tcW w:w="2977" w:type="dxa"/>
                  <w:tcBorders>
                    <w:top w:val="double" w:sz="4" w:space="0" w:color="auto"/>
                  </w:tcBorders>
                  <w:vAlign w:val="center"/>
                </w:tcPr>
                <w:p w14:paraId="397B90B9" w14:textId="77777777" w:rsidR="002662EA" w:rsidRDefault="002662EA" w:rsidP="00000AEF">
                  <w:pPr>
                    <w:spacing w:line="276" w:lineRule="auto"/>
                    <w:jc w:val="center"/>
                    <w:rPr>
                      <w:rFonts w:ascii="ＭＳ 明朝" w:hAnsi="ＭＳ 明朝" w:cs="ＭＳ 明朝"/>
                      <w:sz w:val="24"/>
                    </w:rPr>
                  </w:pPr>
                  <w:r>
                    <w:rPr>
                      <w:rFonts w:ascii="ＭＳ 明朝" w:hAnsi="ＭＳ 明朝" w:cs="ＭＳ 明朝" w:hint="eastAsia"/>
                      <w:sz w:val="24"/>
                    </w:rPr>
                    <w:t>8単位</w:t>
                  </w:r>
                </w:p>
              </w:tc>
              <w:tc>
                <w:tcPr>
                  <w:tcW w:w="2967" w:type="dxa"/>
                  <w:tcBorders>
                    <w:top w:val="double" w:sz="4" w:space="0" w:color="auto"/>
                  </w:tcBorders>
                  <w:vAlign w:val="center"/>
                </w:tcPr>
                <w:p w14:paraId="546BE3CB" w14:textId="77777777" w:rsidR="002662EA" w:rsidRDefault="002662EA" w:rsidP="00000AEF">
                  <w:pPr>
                    <w:spacing w:line="276" w:lineRule="auto"/>
                    <w:jc w:val="center"/>
                    <w:rPr>
                      <w:rFonts w:ascii="ＭＳ 明朝" w:hAnsi="ＭＳ 明朝" w:cs="ＭＳ 明朝"/>
                      <w:sz w:val="24"/>
                    </w:rPr>
                  </w:pPr>
                  <w:r>
                    <w:rPr>
                      <w:rFonts w:ascii="ＭＳ 明朝" w:hAnsi="ＭＳ 明朝" w:cs="ＭＳ 明朝" w:hint="eastAsia"/>
                      <w:sz w:val="24"/>
                    </w:rPr>
                    <w:t>6単位</w:t>
                  </w:r>
                </w:p>
              </w:tc>
            </w:tr>
          </w:tbl>
          <w:p w14:paraId="35DDD034" w14:textId="77777777" w:rsidR="002662EA" w:rsidRPr="005E54F8" w:rsidRDefault="002662EA" w:rsidP="00000AEF">
            <w:pPr>
              <w:spacing w:line="276" w:lineRule="auto"/>
              <w:jc w:val="left"/>
              <w:rPr>
                <w:rFonts w:ascii="ＭＳ 明朝" w:hAnsi="ＭＳ 明朝" w:cs="ＭＳ 明朝"/>
                <w:sz w:val="24"/>
              </w:rPr>
            </w:pPr>
          </w:p>
        </w:tc>
      </w:tr>
    </w:tbl>
    <w:p w14:paraId="3E8AE92F" w14:textId="77777777" w:rsidR="002662EA" w:rsidRDefault="002662EA" w:rsidP="002662EA">
      <w:pPr>
        <w:pBdr>
          <w:top w:val="nil"/>
          <w:left w:val="nil"/>
          <w:bottom w:val="nil"/>
          <w:right w:val="nil"/>
          <w:between w:val="nil"/>
        </w:pBdr>
        <w:jc w:val="left"/>
        <w:rPr>
          <w:rFonts w:ascii="ＭＳ 明朝" w:hAnsi="ＭＳ 明朝" w:cs="ＭＳ 明朝"/>
          <w:sz w:val="24"/>
        </w:rPr>
      </w:pPr>
    </w:p>
    <w:p w14:paraId="7220942D" w14:textId="44365ED2" w:rsidR="002662EA" w:rsidRDefault="002662EA" w:rsidP="002662EA">
      <w:pPr>
        <w:pBdr>
          <w:top w:val="nil"/>
          <w:left w:val="nil"/>
          <w:bottom w:val="nil"/>
          <w:right w:val="nil"/>
          <w:between w:val="nil"/>
        </w:pBdr>
        <w:jc w:val="left"/>
        <w:rPr>
          <w:rFonts w:ascii="ＭＳ 明朝" w:hAnsi="ＭＳ 明朝" w:cs="ＭＳ 明朝"/>
          <w:sz w:val="24"/>
        </w:rPr>
      </w:pPr>
      <w:r>
        <w:rPr>
          <w:rFonts w:ascii="ＭＳ 明朝" w:hAnsi="ＭＳ 明朝" w:cs="ＭＳ 明朝" w:hint="eastAsia"/>
          <w:sz w:val="24"/>
        </w:rPr>
        <w:t xml:space="preserve">　上記の案を受け、北野</w:t>
      </w:r>
      <w:r w:rsidR="000C74E9">
        <w:rPr>
          <w:rFonts w:ascii="ＭＳ 明朝" w:hAnsi="ＭＳ 明朝" w:cs="ＭＳ 明朝" w:hint="eastAsia"/>
          <w:sz w:val="24"/>
        </w:rPr>
        <w:t>全国保育士会</w:t>
      </w:r>
      <w:r>
        <w:rPr>
          <w:rFonts w:ascii="ＭＳ 明朝" w:hAnsi="ＭＳ 明朝" w:cs="ＭＳ 明朝" w:hint="eastAsia"/>
          <w:sz w:val="24"/>
        </w:rPr>
        <w:t>副会長は「要件となっている勤務経験の時間だけでは、乳児保育について十分な経験を得られていない可能性があり、乳児保育の単位を減ずることには懸念がある」「更なる特例の対象は幼保連携型認定こども園で働く保育教諭に限らなくてもよいのではないか」等の意見を発言しています。</w:t>
      </w:r>
    </w:p>
    <w:p w14:paraId="66E175F6" w14:textId="7412916F" w:rsidR="002662EA" w:rsidRDefault="002662EA" w:rsidP="002662EA">
      <w:pPr>
        <w:pBdr>
          <w:top w:val="nil"/>
          <w:left w:val="nil"/>
          <w:bottom w:val="nil"/>
          <w:right w:val="nil"/>
          <w:between w:val="nil"/>
        </w:pBdr>
        <w:jc w:val="left"/>
        <w:rPr>
          <w:rFonts w:ascii="ＭＳ 明朝" w:hAnsi="ＭＳ 明朝" w:cs="ＭＳ 明朝"/>
          <w:sz w:val="24"/>
        </w:rPr>
      </w:pPr>
      <w:r>
        <w:rPr>
          <w:rFonts w:ascii="ＭＳ 明朝" w:hAnsi="ＭＳ 明朝" w:cs="ＭＳ 明朝" w:hint="eastAsia"/>
          <w:sz w:val="24"/>
        </w:rPr>
        <w:t xml:space="preserve">　詳細は、厚生労働省ホームページをご参照ください。</w:t>
      </w:r>
    </w:p>
    <w:p w14:paraId="076232C2" w14:textId="77777777" w:rsidR="000C74E9" w:rsidRDefault="000C74E9" w:rsidP="002662EA">
      <w:pPr>
        <w:pBdr>
          <w:top w:val="nil"/>
          <w:left w:val="nil"/>
          <w:bottom w:val="nil"/>
          <w:right w:val="nil"/>
          <w:between w:val="nil"/>
        </w:pBdr>
        <w:jc w:val="left"/>
        <w:rPr>
          <w:rFonts w:ascii="ＭＳ 明朝" w:hAnsi="ＭＳ 明朝" w:cs="ＭＳ 明朝"/>
          <w:sz w:val="24"/>
        </w:rPr>
      </w:pPr>
    </w:p>
    <w:p w14:paraId="727742B2" w14:textId="7CC7B422" w:rsidR="002662EA" w:rsidRDefault="002662EA" w:rsidP="002662EA">
      <w:pPr>
        <w:pBdr>
          <w:top w:val="nil"/>
          <w:left w:val="nil"/>
          <w:bottom w:val="nil"/>
          <w:right w:val="nil"/>
          <w:between w:val="nil"/>
        </w:pBdr>
        <w:jc w:val="left"/>
        <w:rPr>
          <w:rFonts w:ascii="ＭＳ 明朝" w:hAnsi="ＭＳ 明朝" w:cs="ＭＳ 明朝"/>
          <w:sz w:val="24"/>
        </w:rPr>
      </w:pPr>
      <w:r>
        <w:rPr>
          <w:rFonts w:ascii="ＭＳ 明朝" w:hAnsi="ＭＳ 明朝" w:cs="ＭＳ 明朝" w:hint="eastAsia"/>
          <w:sz w:val="24"/>
        </w:rPr>
        <w:lastRenderedPageBreak/>
        <w:t xml:space="preserve">　次回は6月</w:t>
      </w:r>
      <w:r w:rsidR="000C74E9">
        <w:rPr>
          <w:rFonts w:ascii="ＭＳ 明朝" w:hAnsi="ＭＳ 明朝" w:cs="ＭＳ 明朝" w:hint="eastAsia"/>
          <w:sz w:val="24"/>
        </w:rPr>
        <w:t>13日</w:t>
      </w:r>
      <w:r>
        <w:rPr>
          <w:rFonts w:ascii="ＭＳ 明朝" w:hAnsi="ＭＳ 明朝" w:cs="ＭＳ 明朝" w:hint="eastAsia"/>
          <w:sz w:val="24"/>
        </w:rPr>
        <w:t>に開催される予定です。一般傍聴も可能となっていますので、ご希望の方は事前に厚生労働省へお申し込みください。</w:t>
      </w:r>
    </w:p>
    <w:p w14:paraId="644688D1" w14:textId="77777777" w:rsidR="002662EA" w:rsidRPr="00880074" w:rsidRDefault="002662EA" w:rsidP="002662EA">
      <w:pPr>
        <w:spacing w:beforeLines="50" w:before="180"/>
        <w:ind w:left="240" w:hangingChars="100" w:hanging="240"/>
        <w:rPr>
          <w:rFonts w:ascii="ＭＳ 明朝" w:hAnsi="ＭＳ 明朝"/>
          <w:bCs/>
          <w:sz w:val="24"/>
        </w:rPr>
      </w:pPr>
      <w:r w:rsidRPr="00880074">
        <w:rPr>
          <w:rFonts w:ascii="ＭＳ 明朝" w:hAnsi="ＭＳ 明朝" w:hint="eastAsia"/>
          <w:bCs/>
          <w:sz w:val="24"/>
        </w:rPr>
        <w:t>■</w:t>
      </w:r>
      <w:r>
        <w:rPr>
          <w:rFonts w:ascii="ＭＳ 明朝" w:hAnsi="ＭＳ 明朝" w:hint="eastAsia"/>
          <w:bCs/>
          <w:sz w:val="24"/>
        </w:rPr>
        <w:t>厚生労働省</w:t>
      </w:r>
      <w:r w:rsidRPr="00880074">
        <w:rPr>
          <w:rFonts w:ascii="ＭＳ 明朝" w:hAnsi="ＭＳ 明朝" w:hint="eastAsia"/>
          <w:bCs/>
          <w:sz w:val="24"/>
        </w:rPr>
        <w:t>ホーム</w:t>
      </w:r>
      <w:r w:rsidRPr="00880074">
        <w:rPr>
          <w:rFonts w:ascii="ＭＳ 明朝" w:hAnsi="ＭＳ 明朝"/>
          <w:bCs/>
          <w:sz w:val="24"/>
        </w:rPr>
        <w:t xml:space="preserve"> &gt; </w:t>
      </w:r>
      <w:r>
        <w:rPr>
          <w:rFonts w:ascii="ＭＳ 明朝" w:hAnsi="ＭＳ 明朝" w:hint="eastAsia"/>
          <w:bCs/>
          <w:sz w:val="24"/>
        </w:rPr>
        <w:t>政策について</w:t>
      </w:r>
      <w:r w:rsidRPr="00880074">
        <w:rPr>
          <w:rFonts w:ascii="ＭＳ 明朝" w:hAnsi="ＭＳ 明朝" w:hint="eastAsia"/>
          <w:bCs/>
          <w:sz w:val="24"/>
        </w:rPr>
        <w:t xml:space="preserve"> &gt;　</w:t>
      </w:r>
      <w:r>
        <w:rPr>
          <w:rFonts w:ascii="ＭＳ 明朝" w:hAnsi="ＭＳ 明朝" w:hint="eastAsia"/>
          <w:bCs/>
          <w:sz w:val="24"/>
        </w:rPr>
        <w:t>審議会・研究会等</w:t>
      </w:r>
      <w:r w:rsidRPr="00880074">
        <w:rPr>
          <w:rFonts w:ascii="ＭＳ 明朝" w:hAnsi="ＭＳ 明朝"/>
          <w:bCs/>
          <w:sz w:val="24"/>
        </w:rPr>
        <w:t xml:space="preserve"> &gt; </w:t>
      </w:r>
      <w:r>
        <w:rPr>
          <w:rFonts w:ascii="ＭＳ 明朝" w:hAnsi="ＭＳ 明朝" w:hint="eastAsia"/>
          <w:bCs/>
          <w:sz w:val="24"/>
        </w:rPr>
        <w:t>子ども家庭局が実施する検討会</w:t>
      </w:r>
      <w:r w:rsidRPr="00880074">
        <w:rPr>
          <w:rFonts w:ascii="ＭＳ 明朝" w:hAnsi="ＭＳ 明朝" w:hint="eastAsia"/>
          <w:bCs/>
          <w:sz w:val="24"/>
        </w:rPr>
        <w:t xml:space="preserve"> &gt;</w:t>
      </w:r>
      <w:r>
        <w:rPr>
          <w:rFonts w:ascii="ＭＳ 明朝" w:hAnsi="ＭＳ 明朝" w:hint="eastAsia"/>
          <w:bCs/>
          <w:sz w:val="24"/>
        </w:rPr>
        <w:t xml:space="preserve"> 保育士養成課程検討会（令和4年5月から）</w:t>
      </w:r>
    </w:p>
    <w:p w14:paraId="00FBB855" w14:textId="77777777" w:rsidR="002662EA" w:rsidRDefault="002662EA" w:rsidP="002662EA">
      <w:pPr>
        <w:snapToGrid w:val="0"/>
        <w:contextualSpacing/>
      </w:pPr>
      <w:r>
        <w:rPr>
          <w:rFonts w:hint="eastAsia"/>
        </w:rPr>
        <w:t xml:space="preserve">　</w:t>
      </w:r>
      <w:hyperlink r:id="rId10" w:history="1">
        <w:r w:rsidRPr="00A349F7">
          <w:rPr>
            <w:rStyle w:val="a3"/>
          </w:rPr>
          <w:t>https://www.mhlw.go.jp/stf/25715.html</w:t>
        </w:r>
      </w:hyperlink>
    </w:p>
    <w:p w14:paraId="355C70B9" w14:textId="77777777" w:rsidR="00D47E87" w:rsidRPr="002662EA" w:rsidRDefault="00D47E87" w:rsidP="00D47E87">
      <w:pPr>
        <w:rPr>
          <w:rFonts w:cs="ＭＳ 明朝"/>
          <w:sz w:val="24"/>
        </w:rPr>
      </w:pPr>
    </w:p>
    <w:sectPr w:rsidR="00D47E87" w:rsidRPr="002662EA" w:rsidSect="00A52695">
      <w:footerReference w:type="default" r:id="rId11"/>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AB13D" w14:textId="77777777" w:rsidR="00D152FA" w:rsidRDefault="00D152FA" w:rsidP="00AC6D2B">
      <w:r>
        <w:separator/>
      </w:r>
    </w:p>
  </w:endnote>
  <w:endnote w:type="continuationSeparator" w:id="0">
    <w:p w14:paraId="030BE72E" w14:textId="77777777" w:rsidR="00D152FA" w:rsidRDefault="00D152FA"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071668"/>
      <w:docPartObj>
        <w:docPartGallery w:val="Page Numbers (Bottom of Page)"/>
        <w:docPartUnique/>
      </w:docPartObj>
    </w:sdtPr>
    <w:sdtEndPr/>
    <w:sdtContent>
      <w:p w14:paraId="71DD8E51" w14:textId="06A01CA7" w:rsidR="00D508EE" w:rsidRDefault="00D508EE" w:rsidP="003B15AE">
        <w:pPr>
          <w:pStyle w:val="ac"/>
          <w:jc w:val="center"/>
        </w:pPr>
        <w:r>
          <w:fldChar w:fldCharType="begin"/>
        </w:r>
        <w:r>
          <w:instrText>PAGE   \* MERGEFORMAT</w:instrText>
        </w:r>
        <w:r>
          <w:fldChar w:fldCharType="separate"/>
        </w:r>
        <w:r w:rsidR="00784B07" w:rsidRPr="00784B07">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B761E" w14:textId="77777777" w:rsidR="00D152FA" w:rsidRDefault="00D152FA" w:rsidP="00AC6D2B">
      <w:r>
        <w:separator/>
      </w:r>
    </w:p>
  </w:footnote>
  <w:footnote w:type="continuationSeparator" w:id="0">
    <w:p w14:paraId="6ACDEDC8" w14:textId="77777777" w:rsidR="00D152FA" w:rsidRDefault="00D152FA"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282F1A"/>
    <w:multiLevelType w:val="hybridMultilevel"/>
    <w:tmpl w:val="689A76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7"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A1A7B09"/>
    <w:multiLevelType w:val="hybridMultilevel"/>
    <w:tmpl w:val="A0B606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70AF376D"/>
    <w:multiLevelType w:val="hybridMultilevel"/>
    <w:tmpl w:val="44E8EDEC"/>
    <w:lvl w:ilvl="0" w:tplc="719629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65206AC"/>
    <w:multiLevelType w:val="hybridMultilevel"/>
    <w:tmpl w:val="3D207000"/>
    <w:lvl w:ilvl="0" w:tplc="719629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6"/>
  </w:num>
  <w:num w:numId="5">
    <w:abstractNumId w:val="12"/>
  </w:num>
  <w:num w:numId="6">
    <w:abstractNumId w:val="20"/>
  </w:num>
  <w:num w:numId="7">
    <w:abstractNumId w:val="8"/>
  </w:num>
  <w:num w:numId="8">
    <w:abstractNumId w:val="6"/>
  </w:num>
  <w:num w:numId="9">
    <w:abstractNumId w:val="13"/>
  </w:num>
  <w:num w:numId="10">
    <w:abstractNumId w:val="11"/>
  </w:num>
  <w:num w:numId="11">
    <w:abstractNumId w:val="7"/>
  </w:num>
  <w:num w:numId="12">
    <w:abstractNumId w:val="23"/>
  </w:num>
  <w:num w:numId="13">
    <w:abstractNumId w:val="2"/>
  </w:num>
  <w:num w:numId="14">
    <w:abstractNumId w:val="24"/>
  </w:num>
  <w:num w:numId="15">
    <w:abstractNumId w:val="0"/>
  </w:num>
  <w:num w:numId="16">
    <w:abstractNumId w:val="28"/>
  </w:num>
  <w:num w:numId="17">
    <w:abstractNumId w:val="3"/>
  </w:num>
  <w:num w:numId="18">
    <w:abstractNumId w:val="25"/>
  </w:num>
  <w:num w:numId="19">
    <w:abstractNumId w:val="22"/>
  </w:num>
  <w:num w:numId="20">
    <w:abstractNumId w:val="9"/>
  </w:num>
  <w:num w:numId="21">
    <w:abstractNumId w:val="4"/>
  </w:num>
  <w:num w:numId="22">
    <w:abstractNumId w:val="10"/>
  </w:num>
  <w:num w:numId="23">
    <w:abstractNumId w:val="1"/>
  </w:num>
  <w:num w:numId="24">
    <w:abstractNumId w:val="21"/>
  </w:num>
  <w:num w:numId="25">
    <w:abstractNumId w:val="29"/>
  </w:num>
  <w:num w:numId="26">
    <w:abstractNumId w:val="17"/>
  </w:num>
  <w:num w:numId="27">
    <w:abstractNumId w:val="19"/>
  </w:num>
  <w:num w:numId="28">
    <w:abstractNumId w:val="26"/>
  </w:num>
  <w:num w:numId="29">
    <w:abstractNumId w:val="27"/>
  </w:num>
  <w:num w:numId="30">
    <w:abstractNumId w:val="15"/>
  </w:num>
  <w:num w:numId="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1B6"/>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829"/>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5BE9"/>
    <w:rsid w:val="00086B32"/>
    <w:rsid w:val="00086B88"/>
    <w:rsid w:val="0008729F"/>
    <w:rsid w:val="00090A75"/>
    <w:rsid w:val="00090BB7"/>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E0"/>
    <w:rsid w:val="000B4A9D"/>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8CC"/>
    <w:rsid w:val="000C4D2F"/>
    <w:rsid w:val="000C5838"/>
    <w:rsid w:val="000C63D2"/>
    <w:rsid w:val="000C64DF"/>
    <w:rsid w:val="000C74E9"/>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5F0"/>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5A37"/>
    <w:rsid w:val="00126010"/>
    <w:rsid w:val="00127147"/>
    <w:rsid w:val="0013098E"/>
    <w:rsid w:val="00130EBC"/>
    <w:rsid w:val="0013105E"/>
    <w:rsid w:val="00131995"/>
    <w:rsid w:val="00131BC2"/>
    <w:rsid w:val="00132EF7"/>
    <w:rsid w:val="00133D9E"/>
    <w:rsid w:val="001341B1"/>
    <w:rsid w:val="00134A76"/>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C2"/>
    <w:rsid w:val="00183953"/>
    <w:rsid w:val="00184821"/>
    <w:rsid w:val="00184B58"/>
    <w:rsid w:val="001850AD"/>
    <w:rsid w:val="00185157"/>
    <w:rsid w:val="00185E1D"/>
    <w:rsid w:val="00186403"/>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130"/>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1E95"/>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1E61"/>
    <w:rsid w:val="00222F30"/>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439A"/>
    <w:rsid w:val="0024578D"/>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62E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5BFE"/>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11D"/>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261"/>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71E"/>
    <w:rsid w:val="003A0AB6"/>
    <w:rsid w:val="003A0EA0"/>
    <w:rsid w:val="003A137E"/>
    <w:rsid w:val="003A14E3"/>
    <w:rsid w:val="003A1B6F"/>
    <w:rsid w:val="003A1C53"/>
    <w:rsid w:val="003A2D7C"/>
    <w:rsid w:val="003A3017"/>
    <w:rsid w:val="003A3C70"/>
    <w:rsid w:val="003A4288"/>
    <w:rsid w:val="003A4314"/>
    <w:rsid w:val="003A4C7D"/>
    <w:rsid w:val="003A6311"/>
    <w:rsid w:val="003A763F"/>
    <w:rsid w:val="003B0F68"/>
    <w:rsid w:val="003B1500"/>
    <w:rsid w:val="003B15AE"/>
    <w:rsid w:val="003B1820"/>
    <w:rsid w:val="003B2085"/>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D79C0"/>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C34"/>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012"/>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5E40"/>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4FA"/>
    <w:rsid w:val="004E7EEA"/>
    <w:rsid w:val="004F0338"/>
    <w:rsid w:val="004F07EB"/>
    <w:rsid w:val="004F0D3D"/>
    <w:rsid w:val="004F0DA7"/>
    <w:rsid w:val="004F103B"/>
    <w:rsid w:val="004F2DEF"/>
    <w:rsid w:val="004F3DE3"/>
    <w:rsid w:val="004F57EB"/>
    <w:rsid w:val="004F6899"/>
    <w:rsid w:val="004F6F7C"/>
    <w:rsid w:val="004F74FF"/>
    <w:rsid w:val="004F7723"/>
    <w:rsid w:val="004F78AE"/>
    <w:rsid w:val="004F79FA"/>
    <w:rsid w:val="005001E8"/>
    <w:rsid w:val="005003FE"/>
    <w:rsid w:val="00501795"/>
    <w:rsid w:val="00501839"/>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3AFC"/>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256"/>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635E"/>
    <w:rsid w:val="005A72EA"/>
    <w:rsid w:val="005A7DAE"/>
    <w:rsid w:val="005B000D"/>
    <w:rsid w:val="005B025C"/>
    <w:rsid w:val="005B1643"/>
    <w:rsid w:val="005B1B07"/>
    <w:rsid w:val="005B1E8F"/>
    <w:rsid w:val="005B3368"/>
    <w:rsid w:val="005B4668"/>
    <w:rsid w:val="005B4A14"/>
    <w:rsid w:val="005B4BA7"/>
    <w:rsid w:val="005B4CCC"/>
    <w:rsid w:val="005B5FBF"/>
    <w:rsid w:val="005B79F8"/>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672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59"/>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88D"/>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3C0F"/>
    <w:rsid w:val="006D4A64"/>
    <w:rsid w:val="006D53BB"/>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B07"/>
    <w:rsid w:val="00784F31"/>
    <w:rsid w:val="0078540C"/>
    <w:rsid w:val="007855EA"/>
    <w:rsid w:val="00785A97"/>
    <w:rsid w:val="007865A0"/>
    <w:rsid w:val="00786974"/>
    <w:rsid w:val="0078767D"/>
    <w:rsid w:val="00787A06"/>
    <w:rsid w:val="007901AC"/>
    <w:rsid w:val="00790282"/>
    <w:rsid w:val="0079239B"/>
    <w:rsid w:val="00792C3D"/>
    <w:rsid w:val="007938A7"/>
    <w:rsid w:val="00793F0A"/>
    <w:rsid w:val="0079581F"/>
    <w:rsid w:val="00795C16"/>
    <w:rsid w:val="00796306"/>
    <w:rsid w:val="00796742"/>
    <w:rsid w:val="00796A5A"/>
    <w:rsid w:val="00796BE0"/>
    <w:rsid w:val="00796DC0"/>
    <w:rsid w:val="00797948"/>
    <w:rsid w:val="007A16CD"/>
    <w:rsid w:val="007A257C"/>
    <w:rsid w:val="007A2985"/>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09F5"/>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0FD1"/>
    <w:rsid w:val="0081143F"/>
    <w:rsid w:val="008131EE"/>
    <w:rsid w:val="008142C0"/>
    <w:rsid w:val="008144BE"/>
    <w:rsid w:val="00814EC8"/>
    <w:rsid w:val="00815A40"/>
    <w:rsid w:val="00815B3B"/>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97B5E"/>
    <w:rsid w:val="008A0270"/>
    <w:rsid w:val="008A0893"/>
    <w:rsid w:val="008A0DD2"/>
    <w:rsid w:val="008A10E9"/>
    <w:rsid w:val="008A2068"/>
    <w:rsid w:val="008A25A6"/>
    <w:rsid w:val="008A45E3"/>
    <w:rsid w:val="008A4BD4"/>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595"/>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0B76"/>
    <w:rsid w:val="009A171D"/>
    <w:rsid w:val="009A1C29"/>
    <w:rsid w:val="009A272F"/>
    <w:rsid w:val="009A3EF6"/>
    <w:rsid w:val="009A4214"/>
    <w:rsid w:val="009A4218"/>
    <w:rsid w:val="009A4FE4"/>
    <w:rsid w:val="009A560F"/>
    <w:rsid w:val="009B05A9"/>
    <w:rsid w:val="009B08A4"/>
    <w:rsid w:val="009B0B2E"/>
    <w:rsid w:val="009B138C"/>
    <w:rsid w:val="009B14D5"/>
    <w:rsid w:val="009B1CB6"/>
    <w:rsid w:val="009B1D9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3FA"/>
    <w:rsid w:val="009E4BF3"/>
    <w:rsid w:val="009E5029"/>
    <w:rsid w:val="009E5242"/>
    <w:rsid w:val="009E595E"/>
    <w:rsid w:val="009E5F33"/>
    <w:rsid w:val="009E5F8B"/>
    <w:rsid w:val="009E731B"/>
    <w:rsid w:val="009E7345"/>
    <w:rsid w:val="009F0CDB"/>
    <w:rsid w:val="009F11AC"/>
    <w:rsid w:val="009F183D"/>
    <w:rsid w:val="009F32EE"/>
    <w:rsid w:val="009F3428"/>
    <w:rsid w:val="009F40FF"/>
    <w:rsid w:val="009F580B"/>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326"/>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3122D"/>
    <w:rsid w:val="00A313F1"/>
    <w:rsid w:val="00A31E5D"/>
    <w:rsid w:val="00A31F0A"/>
    <w:rsid w:val="00A31F39"/>
    <w:rsid w:val="00A32186"/>
    <w:rsid w:val="00A33761"/>
    <w:rsid w:val="00A33ABA"/>
    <w:rsid w:val="00A344ED"/>
    <w:rsid w:val="00A34B2C"/>
    <w:rsid w:val="00A34B79"/>
    <w:rsid w:val="00A35153"/>
    <w:rsid w:val="00A35485"/>
    <w:rsid w:val="00A35A4F"/>
    <w:rsid w:val="00A35F25"/>
    <w:rsid w:val="00A36217"/>
    <w:rsid w:val="00A36360"/>
    <w:rsid w:val="00A3655D"/>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5D08"/>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8B1"/>
    <w:rsid w:val="00AD0A36"/>
    <w:rsid w:val="00AD0B68"/>
    <w:rsid w:val="00AD0B8A"/>
    <w:rsid w:val="00AD3664"/>
    <w:rsid w:val="00AD37A4"/>
    <w:rsid w:val="00AD396B"/>
    <w:rsid w:val="00AD3B43"/>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44F"/>
    <w:rsid w:val="00AF171D"/>
    <w:rsid w:val="00AF19AC"/>
    <w:rsid w:val="00AF19F6"/>
    <w:rsid w:val="00AF19F7"/>
    <w:rsid w:val="00AF1CBF"/>
    <w:rsid w:val="00AF21B7"/>
    <w:rsid w:val="00AF3206"/>
    <w:rsid w:val="00AF3221"/>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B00"/>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817"/>
    <w:rsid w:val="00BE19D9"/>
    <w:rsid w:val="00BE1F0F"/>
    <w:rsid w:val="00BE310A"/>
    <w:rsid w:val="00BE315D"/>
    <w:rsid w:val="00BE3CE0"/>
    <w:rsid w:val="00BE3E11"/>
    <w:rsid w:val="00BE3FE7"/>
    <w:rsid w:val="00BE4C7E"/>
    <w:rsid w:val="00BE6360"/>
    <w:rsid w:val="00BE6B6C"/>
    <w:rsid w:val="00BE7009"/>
    <w:rsid w:val="00BF073C"/>
    <w:rsid w:val="00BF08D2"/>
    <w:rsid w:val="00BF0A48"/>
    <w:rsid w:val="00BF12E4"/>
    <w:rsid w:val="00BF1711"/>
    <w:rsid w:val="00BF1D99"/>
    <w:rsid w:val="00BF29E4"/>
    <w:rsid w:val="00BF30D7"/>
    <w:rsid w:val="00BF4B1F"/>
    <w:rsid w:val="00BF50C2"/>
    <w:rsid w:val="00BF52C0"/>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6B3"/>
    <w:rsid w:val="00C22C0E"/>
    <w:rsid w:val="00C2306F"/>
    <w:rsid w:val="00C230B5"/>
    <w:rsid w:val="00C23798"/>
    <w:rsid w:val="00C24CB6"/>
    <w:rsid w:val="00C250F6"/>
    <w:rsid w:val="00C257E8"/>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89F"/>
    <w:rsid w:val="00C53BC5"/>
    <w:rsid w:val="00C54214"/>
    <w:rsid w:val="00C554C7"/>
    <w:rsid w:val="00C55EFE"/>
    <w:rsid w:val="00C55F42"/>
    <w:rsid w:val="00C5663B"/>
    <w:rsid w:val="00C56A84"/>
    <w:rsid w:val="00C576F3"/>
    <w:rsid w:val="00C601BB"/>
    <w:rsid w:val="00C605AB"/>
    <w:rsid w:val="00C6078D"/>
    <w:rsid w:val="00C6098B"/>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1A09"/>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3315"/>
    <w:rsid w:val="00C9387F"/>
    <w:rsid w:val="00C94915"/>
    <w:rsid w:val="00C94A79"/>
    <w:rsid w:val="00C94AE1"/>
    <w:rsid w:val="00C950F2"/>
    <w:rsid w:val="00C97440"/>
    <w:rsid w:val="00CA001D"/>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1B00"/>
    <w:rsid w:val="00CF2288"/>
    <w:rsid w:val="00CF3343"/>
    <w:rsid w:val="00CF3501"/>
    <w:rsid w:val="00CF3594"/>
    <w:rsid w:val="00CF44F9"/>
    <w:rsid w:val="00CF4D6A"/>
    <w:rsid w:val="00CF510D"/>
    <w:rsid w:val="00CF66E6"/>
    <w:rsid w:val="00CF684C"/>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2FA"/>
    <w:rsid w:val="00D15314"/>
    <w:rsid w:val="00D15881"/>
    <w:rsid w:val="00D15917"/>
    <w:rsid w:val="00D15AB9"/>
    <w:rsid w:val="00D16887"/>
    <w:rsid w:val="00D16A02"/>
    <w:rsid w:val="00D17084"/>
    <w:rsid w:val="00D17125"/>
    <w:rsid w:val="00D17FC7"/>
    <w:rsid w:val="00D20C32"/>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47E87"/>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D05"/>
    <w:rsid w:val="00D7418F"/>
    <w:rsid w:val="00D744E7"/>
    <w:rsid w:val="00D758DE"/>
    <w:rsid w:val="00D75B1D"/>
    <w:rsid w:val="00D75DCC"/>
    <w:rsid w:val="00D765B9"/>
    <w:rsid w:val="00D76A68"/>
    <w:rsid w:val="00D77C5E"/>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10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0D6"/>
    <w:rsid w:val="00DD5905"/>
    <w:rsid w:val="00DD5DE5"/>
    <w:rsid w:val="00DD699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2DD1"/>
    <w:rsid w:val="00DF4644"/>
    <w:rsid w:val="00DF5305"/>
    <w:rsid w:val="00DF569A"/>
    <w:rsid w:val="00DF5C51"/>
    <w:rsid w:val="00DF5D0A"/>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777"/>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30"/>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9E7"/>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7EF"/>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325"/>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9B6"/>
    <w:rsid w:val="00F62CE6"/>
    <w:rsid w:val="00F64A74"/>
    <w:rsid w:val="00F64D2D"/>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09"/>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216285961">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36311170">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385443693">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hokyo.g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hlw.go.jp/stf/25715.html"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7059C-8B46-4285-BA5B-A1B45674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4</Pages>
  <Words>437</Words>
  <Characters>2493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久野 美智</cp:lastModifiedBy>
  <cp:revision>29</cp:revision>
  <cp:lastPrinted>2022-06-08T02:11:00Z</cp:lastPrinted>
  <dcterms:created xsi:type="dcterms:W3CDTF">2021-05-24T05:30:00Z</dcterms:created>
  <dcterms:modified xsi:type="dcterms:W3CDTF">2022-06-09T04:01:00Z</dcterms:modified>
</cp:coreProperties>
</file>