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491E533"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5C73A9">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w:t>
            </w:r>
            <w:r w:rsidR="00EE0435">
              <w:rPr>
                <w:rFonts w:ascii="ＭＳ ゴシック" w:eastAsia="ＭＳ ゴシック" w:hAnsi="ＭＳ ゴシック" w:hint="eastAsia"/>
                <w:w w:val="200"/>
                <w:kern w:val="0"/>
                <w:sz w:val="24"/>
                <w:shd w:val="pct15" w:color="auto" w:fill="FFFFFF"/>
              </w:rPr>
              <w:t>7</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D773A8">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D773A8">
              <w:rPr>
                <w:rFonts w:eastAsia="ＭＳ ゴシック" w:hint="eastAsia"/>
                <w:bCs/>
                <w:kern w:val="0"/>
                <w:sz w:val="24"/>
              </w:rPr>
              <w:t>4</w:t>
            </w:r>
            <w:r w:rsidR="0005473A" w:rsidRPr="00007934">
              <w:rPr>
                <w:rFonts w:eastAsia="ＭＳ ゴシック"/>
                <w:bCs/>
                <w:kern w:val="0"/>
                <w:sz w:val="24"/>
              </w:rPr>
              <w:t>）年</w:t>
            </w:r>
            <w:r w:rsidR="00EE0435">
              <w:rPr>
                <w:rFonts w:eastAsia="ＭＳ ゴシック" w:hint="eastAsia"/>
                <w:bCs/>
                <w:kern w:val="0"/>
                <w:sz w:val="24"/>
              </w:rPr>
              <w:t>5</w:t>
            </w:r>
            <w:r w:rsidR="0005473A" w:rsidRPr="00007934">
              <w:rPr>
                <w:rFonts w:eastAsia="ＭＳ ゴシック"/>
                <w:bCs/>
                <w:kern w:val="0"/>
                <w:sz w:val="24"/>
              </w:rPr>
              <w:t>月</w:t>
            </w:r>
            <w:r w:rsidR="009E2DC9">
              <w:rPr>
                <w:rFonts w:eastAsia="ＭＳ ゴシック" w:hint="eastAsia"/>
                <w:bCs/>
                <w:kern w:val="0"/>
                <w:sz w:val="24"/>
              </w:rPr>
              <w:t>24</w:t>
            </w:r>
            <w:bookmarkStart w:id="1" w:name="_GoBack"/>
            <w:bookmarkEnd w:id="1"/>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26507F5" w14:textId="77777777" w:rsidR="00EE0435" w:rsidRDefault="00B417E7" w:rsidP="00AA186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26984729"/>
      <w:r w:rsidRPr="00B417E7">
        <w:rPr>
          <w:rFonts w:ascii="BIZ UDPゴシック" w:eastAsia="BIZ UDPゴシック" w:hAnsi="BIZ UDPゴシック" w:hint="eastAsia"/>
          <w:w w:val="99"/>
          <w:sz w:val="26"/>
          <w:szCs w:val="26"/>
        </w:rPr>
        <w:t>202</w:t>
      </w:r>
      <w:r w:rsidR="00D773A8">
        <w:rPr>
          <w:rFonts w:ascii="BIZ UDPゴシック" w:eastAsia="BIZ UDPゴシック" w:hAnsi="BIZ UDPゴシック" w:hint="eastAsia"/>
          <w:w w:val="99"/>
          <w:sz w:val="26"/>
          <w:szCs w:val="26"/>
        </w:rPr>
        <w:t>2</w:t>
      </w:r>
      <w:r w:rsidRPr="00B417E7">
        <w:rPr>
          <w:rFonts w:ascii="BIZ UDPゴシック" w:eastAsia="BIZ UDPゴシック" w:hAnsi="BIZ UDPゴシック" w:hint="eastAsia"/>
          <w:w w:val="99"/>
          <w:sz w:val="26"/>
          <w:szCs w:val="26"/>
        </w:rPr>
        <w:t>（令和</w:t>
      </w:r>
      <w:r w:rsidR="00D773A8">
        <w:rPr>
          <w:rFonts w:ascii="BIZ UDPゴシック" w:eastAsia="BIZ UDPゴシック" w:hAnsi="BIZ UDPゴシック" w:hint="eastAsia"/>
          <w:w w:val="99"/>
          <w:sz w:val="26"/>
          <w:szCs w:val="26"/>
        </w:rPr>
        <w:t>4</w:t>
      </w:r>
      <w:r w:rsidRPr="00B417E7">
        <w:rPr>
          <w:rFonts w:ascii="BIZ UDPゴシック" w:eastAsia="BIZ UDPゴシック" w:hAnsi="BIZ UDPゴシック" w:hint="eastAsia"/>
          <w:w w:val="99"/>
          <w:sz w:val="26"/>
          <w:szCs w:val="26"/>
        </w:rPr>
        <w:t>）年度 教育・保育施設長専門講座</w:t>
      </w:r>
      <w:r w:rsidR="00EE0435">
        <w:rPr>
          <w:rFonts w:ascii="BIZ UDPゴシック" w:eastAsia="BIZ UDPゴシック" w:hAnsi="BIZ UDPゴシック" w:hint="eastAsia"/>
          <w:w w:val="99"/>
          <w:sz w:val="26"/>
          <w:szCs w:val="26"/>
        </w:rPr>
        <w:t>プログラム（1）受講申込を</w:t>
      </w:r>
    </w:p>
    <w:p w14:paraId="3D64CB41" w14:textId="4C1A9222" w:rsidR="00633319" w:rsidRDefault="00EE0435" w:rsidP="00EE0435">
      <w:pPr>
        <w:pStyle w:val="a9"/>
        <w:tabs>
          <w:tab w:val="left" w:leader="middleDot" w:pos="9214"/>
          <w:tab w:val="left" w:pos="10080"/>
        </w:tabs>
        <w:spacing w:beforeLines="50" w:before="180"/>
        <w:ind w:leftChars="0" w:left="357"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5月27日（金）まで受付中</w:t>
      </w:r>
      <w:r w:rsidR="00B417E7" w:rsidRPr="001977CB">
        <w:rPr>
          <w:rFonts w:ascii="BIZ UDPゴシック" w:eastAsia="BIZ UDPゴシック" w:hAnsi="BIZ UDPゴシック" w:hint="eastAsia"/>
          <w:w w:val="99"/>
          <w:sz w:val="26"/>
          <w:szCs w:val="26"/>
        </w:rPr>
        <w:t>！</w:t>
      </w:r>
      <w:r w:rsidR="00DC4D96" w:rsidRPr="001977CB">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5463D6BB" w14:textId="2EAC0D78" w:rsidR="00007934" w:rsidRPr="003E7AAE" w:rsidRDefault="00007934" w:rsidP="00007934">
      <w:pPr>
        <w:snapToGrid w:val="0"/>
        <w:spacing w:line="480" w:lineRule="auto"/>
        <w:rPr>
          <w:snapToGrid w:val="0"/>
        </w:rPr>
      </w:pPr>
      <w:bookmarkStart w:id="3" w:name="_Hlk36759458"/>
      <w:bookmarkStart w:id="4" w:name="_Hlk36052104"/>
      <w:bookmarkEnd w:id="2"/>
      <w:r w:rsidRPr="003E7AAE">
        <w:rPr>
          <w:snapToGrid w:val="0"/>
        </w:rPr>
        <w:t>-----------------------------------------------------------------------------------------------------------------------------------------</w:t>
      </w:r>
    </w:p>
    <w:bookmarkEnd w:id="3"/>
    <w:bookmarkEnd w:id="4"/>
    <w:p w14:paraId="73252BF4" w14:textId="716FF9E0" w:rsidR="00074992"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807DFF">
        <w:rPr>
          <w:rFonts w:ascii="BIZ UDPゴシック" w:eastAsia="BIZ UDPゴシック" w:hAnsi="BIZ UDPゴシック" w:cs="Courier New" w:hint="eastAsia"/>
          <w:b/>
          <w:sz w:val="40"/>
          <w:szCs w:val="40"/>
        </w:rPr>
        <w:t xml:space="preserve">◆ </w:t>
      </w:r>
      <w:r w:rsidR="00074992" w:rsidRPr="00807DFF">
        <w:rPr>
          <w:rFonts w:ascii="BIZ UDPゴシック" w:eastAsia="BIZ UDPゴシック" w:hAnsi="BIZ UDPゴシック" w:cs="Courier New" w:hint="eastAsia"/>
          <w:b/>
          <w:sz w:val="40"/>
          <w:szCs w:val="40"/>
        </w:rPr>
        <w:t>202</w:t>
      </w:r>
      <w:r w:rsidR="00D773A8">
        <w:rPr>
          <w:rFonts w:ascii="BIZ UDPゴシック" w:eastAsia="BIZ UDPゴシック" w:hAnsi="BIZ UDPゴシック" w:cs="Courier New" w:hint="eastAsia"/>
          <w:b/>
          <w:sz w:val="40"/>
          <w:szCs w:val="40"/>
        </w:rPr>
        <w:t>2</w:t>
      </w:r>
      <w:r w:rsidR="00074992" w:rsidRPr="00807DFF">
        <w:rPr>
          <w:rFonts w:ascii="BIZ UDPゴシック" w:eastAsia="BIZ UDPゴシック" w:hAnsi="BIZ UDPゴシック" w:cs="Courier New" w:hint="eastAsia"/>
          <w:b/>
          <w:sz w:val="40"/>
          <w:szCs w:val="40"/>
        </w:rPr>
        <w:t>（令和</w:t>
      </w:r>
      <w:r w:rsidR="00D773A8">
        <w:rPr>
          <w:rFonts w:ascii="BIZ UDPゴシック" w:eastAsia="BIZ UDPゴシック" w:hAnsi="BIZ UDPゴシック" w:cs="Courier New" w:hint="eastAsia"/>
          <w:b/>
          <w:sz w:val="40"/>
          <w:szCs w:val="40"/>
        </w:rPr>
        <w:t>4</w:t>
      </w:r>
      <w:r w:rsidR="00074992" w:rsidRPr="00807DFF">
        <w:rPr>
          <w:rFonts w:ascii="BIZ UDPゴシック" w:eastAsia="BIZ UDPゴシック" w:hAnsi="BIZ UDPゴシック" w:cs="Courier New" w:hint="eastAsia"/>
          <w:b/>
          <w:sz w:val="40"/>
          <w:szCs w:val="40"/>
        </w:rPr>
        <w:t>）年度 教育・保育施設長専門講座</w:t>
      </w:r>
    </w:p>
    <w:p w14:paraId="6E3329D8" w14:textId="3BC3A880" w:rsidR="00AD68C6" w:rsidRPr="00B5340E" w:rsidRDefault="00074992" w:rsidP="00EE0435">
      <w:pPr>
        <w:snapToGrid w:val="0"/>
        <w:ind w:leftChars="100" w:left="210" w:firstLineChars="100" w:firstLine="400"/>
        <w:contextualSpacing/>
        <w:rPr>
          <w:rFonts w:ascii="BIZ UDPゴシック" w:eastAsia="BIZ UDPゴシック" w:hAnsi="BIZ UDPゴシック" w:cs="Courier New"/>
          <w:b/>
          <w:sz w:val="40"/>
          <w:szCs w:val="40"/>
          <w:highlight w:val="yellow"/>
        </w:rPr>
      </w:pPr>
      <w:r w:rsidRPr="00074992">
        <w:rPr>
          <w:rFonts w:ascii="BIZ UDPゴシック" w:eastAsia="BIZ UDPゴシック" w:hAnsi="BIZ UDPゴシック" w:cs="Courier New" w:hint="eastAsia"/>
          <w:b/>
          <w:sz w:val="40"/>
          <w:szCs w:val="40"/>
        </w:rPr>
        <w:t>プログラム（1）</w:t>
      </w:r>
      <w:r w:rsidR="00EE0435">
        <w:rPr>
          <w:rFonts w:ascii="BIZ UDPゴシック" w:eastAsia="BIZ UDPゴシック" w:hAnsi="BIZ UDPゴシック" w:cs="Courier New" w:hint="eastAsia"/>
          <w:b/>
          <w:sz w:val="40"/>
          <w:szCs w:val="40"/>
        </w:rPr>
        <w:t>受講</w:t>
      </w:r>
      <w:r w:rsidRPr="00074992">
        <w:rPr>
          <w:rFonts w:ascii="BIZ UDPゴシック" w:eastAsia="BIZ UDPゴシック" w:hAnsi="BIZ UDPゴシック" w:cs="Courier New" w:hint="eastAsia"/>
          <w:b/>
          <w:sz w:val="40"/>
          <w:szCs w:val="40"/>
        </w:rPr>
        <w:t>申込</w:t>
      </w:r>
      <w:r w:rsidR="00EE0435">
        <w:rPr>
          <w:rFonts w:ascii="BIZ UDPゴシック" w:eastAsia="BIZ UDPゴシック" w:hAnsi="BIZ UDPゴシック" w:cs="Courier New" w:hint="eastAsia"/>
          <w:b/>
          <w:sz w:val="40"/>
          <w:szCs w:val="40"/>
        </w:rPr>
        <w:t>を延長して</w:t>
      </w:r>
      <w:r w:rsidRPr="00074992">
        <w:rPr>
          <w:rFonts w:ascii="BIZ UDPゴシック" w:eastAsia="BIZ UDPゴシック" w:hAnsi="BIZ UDPゴシック" w:cs="Courier New" w:hint="eastAsia"/>
          <w:b/>
          <w:sz w:val="40"/>
          <w:szCs w:val="40"/>
        </w:rPr>
        <w:t>受付中！</w:t>
      </w:r>
    </w:p>
    <w:p w14:paraId="3BD93762" w14:textId="77777777" w:rsidR="00AD68C6" w:rsidRPr="00807DFF" w:rsidRDefault="00AD68C6" w:rsidP="00AD68C6">
      <w:pPr>
        <w:snapToGrid w:val="0"/>
        <w:ind w:left="240" w:hangingChars="100" w:hanging="240"/>
        <w:contextualSpacing/>
        <w:rPr>
          <w:rFonts w:ascii="ＭＳ 明朝" w:hAnsi="ＭＳ 明朝" w:cs="ＭＳ 明朝"/>
          <w:bCs/>
          <w:sz w:val="24"/>
        </w:rPr>
      </w:pPr>
      <w:r w:rsidRPr="00807DFF">
        <w:rPr>
          <w:rFonts w:ascii="ＭＳ 明朝" w:hAnsi="ＭＳ 明朝" w:cs="ＭＳ 明朝" w:hint="eastAsia"/>
          <w:bCs/>
          <w:sz w:val="24"/>
        </w:rPr>
        <w:t xml:space="preserve">　</w:t>
      </w:r>
    </w:p>
    <w:p w14:paraId="172E8472" w14:textId="3A92D315" w:rsidR="00AD68C6" w:rsidRPr="00B5340E" w:rsidRDefault="00074992" w:rsidP="00AD68C6">
      <w:pPr>
        <w:snapToGrid w:val="0"/>
        <w:spacing w:beforeLines="25" w:before="90" w:line="300" w:lineRule="auto"/>
        <w:ind w:firstLineChars="100" w:firstLine="240"/>
        <w:rPr>
          <w:rFonts w:cs="ＭＳ 明朝"/>
          <w:bCs/>
          <w:sz w:val="24"/>
          <w:highlight w:val="yellow"/>
        </w:rPr>
      </w:pPr>
      <w:r w:rsidRPr="00807DFF">
        <w:rPr>
          <w:rFonts w:cs="ＭＳ 明朝" w:hint="eastAsia"/>
          <w:bCs/>
          <w:sz w:val="24"/>
        </w:rPr>
        <w:t>全国保育協議会では、</w:t>
      </w:r>
      <w:r w:rsidRPr="00074992">
        <w:rPr>
          <w:rFonts w:cs="ＭＳ 明朝" w:hint="eastAsia"/>
          <w:bCs/>
          <w:sz w:val="24"/>
        </w:rPr>
        <w:t>「教育・保育施設長専門講座」</w:t>
      </w:r>
      <w:r w:rsidR="0087588F">
        <w:rPr>
          <w:rFonts w:cs="ＭＳ 明朝" w:hint="eastAsia"/>
          <w:bCs/>
          <w:sz w:val="24"/>
        </w:rPr>
        <w:t>プログラム</w:t>
      </w:r>
      <w:r w:rsidR="0087588F">
        <w:rPr>
          <w:rFonts w:cs="ＭＳ 明朝" w:hint="eastAsia"/>
          <w:bCs/>
          <w:sz w:val="24"/>
        </w:rPr>
        <w:t>(1)</w:t>
      </w:r>
      <w:r w:rsidR="00EE0435">
        <w:rPr>
          <w:rFonts w:cs="ＭＳ 明朝" w:hint="eastAsia"/>
          <w:bCs/>
          <w:sz w:val="24"/>
        </w:rPr>
        <w:t>の受講申込の受付を延長しました（延長後：</w:t>
      </w:r>
      <w:r w:rsidR="00EE0435">
        <w:rPr>
          <w:rFonts w:cs="ＭＳ 明朝" w:hint="eastAsia"/>
          <w:bCs/>
          <w:sz w:val="24"/>
        </w:rPr>
        <w:t>5</w:t>
      </w:r>
      <w:r w:rsidR="00EE0435">
        <w:rPr>
          <w:rFonts w:cs="ＭＳ 明朝" w:hint="eastAsia"/>
          <w:bCs/>
          <w:sz w:val="24"/>
        </w:rPr>
        <w:t>月</w:t>
      </w:r>
      <w:r w:rsidR="00EE0435">
        <w:rPr>
          <w:rFonts w:cs="ＭＳ 明朝" w:hint="eastAsia"/>
          <w:bCs/>
          <w:sz w:val="24"/>
        </w:rPr>
        <w:t>27</w:t>
      </w:r>
      <w:r w:rsidR="00EE0435">
        <w:rPr>
          <w:rFonts w:cs="ＭＳ 明朝" w:hint="eastAsia"/>
          <w:bCs/>
          <w:sz w:val="24"/>
        </w:rPr>
        <w:t>日（金）締切）</w:t>
      </w:r>
      <w:r w:rsidRPr="00074992">
        <w:rPr>
          <w:rFonts w:cs="ＭＳ 明朝" w:hint="eastAsia"/>
          <w:bCs/>
          <w:sz w:val="24"/>
        </w:rPr>
        <w:t>。</w:t>
      </w:r>
    </w:p>
    <w:p w14:paraId="79F984D3" w14:textId="377C996A" w:rsidR="00074992" w:rsidRDefault="0087588F" w:rsidP="00654145">
      <w:pPr>
        <w:snapToGrid w:val="0"/>
        <w:spacing w:beforeLines="25" w:before="90" w:line="300" w:lineRule="auto"/>
        <w:ind w:firstLineChars="100" w:firstLine="240"/>
        <w:rPr>
          <w:rFonts w:cs="ＭＳ 明朝"/>
          <w:bCs/>
          <w:sz w:val="24"/>
        </w:rPr>
      </w:pPr>
      <w:r>
        <w:rPr>
          <w:rFonts w:cs="ＭＳ 明朝" w:hint="eastAsia"/>
          <w:bCs/>
          <w:sz w:val="24"/>
        </w:rPr>
        <w:t>今年度</w:t>
      </w:r>
      <w:r w:rsidR="00074992">
        <w:rPr>
          <w:rFonts w:cs="ＭＳ 明朝" w:hint="eastAsia"/>
          <w:bCs/>
          <w:sz w:val="24"/>
        </w:rPr>
        <w:t>は</w:t>
      </w:r>
      <w:r w:rsidR="009A2EF2">
        <w:rPr>
          <w:rFonts w:cs="ＭＳ 明朝" w:hint="eastAsia"/>
          <w:bCs/>
          <w:sz w:val="24"/>
        </w:rPr>
        <w:t>、</w:t>
      </w:r>
      <w:r w:rsidR="00D773A8">
        <w:rPr>
          <w:rFonts w:cs="ＭＳ 明朝" w:hint="eastAsia"/>
          <w:bCs/>
          <w:sz w:val="24"/>
        </w:rPr>
        <w:t>オンライン（ライブ配信）での配信をした後、同内容をアーカイブ配信します。そのため</w:t>
      </w:r>
      <w:r w:rsidR="00074992" w:rsidRPr="00074992">
        <w:rPr>
          <w:rFonts w:cs="ＭＳ 明朝" w:hint="eastAsia"/>
          <w:bCs/>
          <w:sz w:val="24"/>
        </w:rPr>
        <w:t>、聞き逃した箇所や何度も聞きたい箇所に戻って視聴できるほか、動画公開期間中は、何度でも見返すことができ、よりよい学びに資することができます</w:t>
      </w:r>
      <w:r>
        <w:rPr>
          <w:rFonts w:cs="ＭＳ 明朝" w:hint="eastAsia"/>
          <w:bCs/>
          <w:sz w:val="24"/>
        </w:rPr>
        <w:t>(</w:t>
      </w:r>
      <w:r>
        <w:rPr>
          <w:rFonts w:cs="ＭＳ 明朝" w:hint="eastAsia"/>
          <w:bCs/>
          <w:sz w:val="24"/>
        </w:rPr>
        <w:t>アーカイブ配信のみのお申込みも可能です</w:t>
      </w:r>
      <w:r>
        <w:rPr>
          <w:rFonts w:cs="ＭＳ 明朝" w:hint="eastAsia"/>
          <w:bCs/>
          <w:sz w:val="24"/>
        </w:rPr>
        <w:t>)</w:t>
      </w:r>
      <w:r w:rsidR="00074992" w:rsidRPr="00074992">
        <w:rPr>
          <w:rFonts w:cs="ＭＳ 明朝" w:hint="eastAsia"/>
          <w:bCs/>
          <w:sz w:val="24"/>
        </w:rPr>
        <w:t>。</w:t>
      </w:r>
    </w:p>
    <w:p w14:paraId="5DF24245" w14:textId="77777777" w:rsidR="00180713" w:rsidRDefault="00EE0435" w:rsidP="00EE0435">
      <w:pPr>
        <w:snapToGrid w:val="0"/>
        <w:spacing w:beforeLines="25" w:before="90" w:line="300" w:lineRule="auto"/>
        <w:ind w:firstLineChars="100" w:firstLine="240"/>
        <w:rPr>
          <w:rFonts w:cs="ＭＳ 明朝"/>
          <w:bCs/>
          <w:sz w:val="24"/>
        </w:rPr>
      </w:pPr>
      <w:r w:rsidRPr="00EE0435">
        <w:rPr>
          <w:rFonts w:cs="ＭＳ 明朝"/>
          <w:bCs/>
          <w:sz w:val="24"/>
        </w:rPr>
        <w:t>また、プログラム（</w:t>
      </w:r>
      <w:r w:rsidRPr="00EE0435">
        <w:rPr>
          <w:rFonts w:cs="ＭＳ 明朝"/>
          <w:bCs/>
          <w:sz w:val="24"/>
        </w:rPr>
        <w:t>1</w:t>
      </w:r>
      <w:r w:rsidRPr="00EE0435">
        <w:rPr>
          <w:rFonts w:cs="ＭＳ 明朝"/>
          <w:bCs/>
          <w:sz w:val="24"/>
        </w:rPr>
        <w:t>）は、本会が例年主催しております「保育所・認定こども園リーダートップセミナー」の要素である、時世に沿った</w:t>
      </w:r>
      <w:r w:rsidR="00180713">
        <w:rPr>
          <w:rFonts w:cs="ＭＳ 明朝" w:hint="eastAsia"/>
          <w:bCs/>
          <w:sz w:val="24"/>
        </w:rPr>
        <w:t>内容</w:t>
      </w:r>
      <w:r w:rsidRPr="00EE0435">
        <w:rPr>
          <w:rFonts w:cs="ＭＳ 明朝"/>
          <w:bCs/>
          <w:sz w:val="24"/>
        </w:rPr>
        <w:t>や保育界のトピックとなる講義を取り入れ、開講</w:t>
      </w:r>
      <w:r w:rsidR="00180713">
        <w:rPr>
          <w:rFonts w:cs="ＭＳ 明朝" w:hint="eastAsia"/>
          <w:bCs/>
          <w:sz w:val="24"/>
        </w:rPr>
        <w:t>しているものです</w:t>
      </w:r>
      <w:r w:rsidRPr="00EE0435">
        <w:rPr>
          <w:rFonts w:cs="ＭＳ 明朝"/>
          <w:bCs/>
          <w:sz w:val="24"/>
        </w:rPr>
        <w:t>。</w:t>
      </w:r>
    </w:p>
    <w:p w14:paraId="45AB6347" w14:textId="70D95DD9" w:rsidR="00EE0435" w:rsidRDefault="00EE0435" w:rsidP="00EE0435">
      <w:pPr>
        <w:snapToGrid w:val="0"/>
        <w:spacing w:beforeLines="25" w:before="90" w:line="300" w:lineRule="auto"/>
        <w:ind w:firstLineChars="100" w:firstLine="240"/>
        <w:rPr>
          <w:rFonts w:cs="ＭＳ 明朝"/>
          <w:bCs/>
          <w:sz w:val="24"/>
        </w:rPr>
      </w:pPr>
      <w:r w:rsidRPr="00074992">
        <w:rPr>
          <w:rFonts w:cs="ＭＳ 明朝" w:hint="eastAsia"/>
          <w:bCs/>
          <w:sz w:val="24"/>
        </w:rPr>
        <w:t>ぜひ、ご参加ください。</w:t>
      </w:r>
    </w:p>
    <w:p w14:paraId="413E45D9" w14:textId="77777777" w:rsidR="00180713" w:rsidRDefault="00EE0435" w:rsidP="00EE0435">
      <w:pPr>
        <w:snapToGrid w:val="0"/>
        <w:spacing w:beforeLines="25" w:before="90" w:line="300" w:lineRule="auto"/>
        <w:ind w:firstLineChars="100" w:firstLine="240"/>
        <w:rPr>
          <w:rFonts w:cs="ＭＳ 明朝"/>
          <w:bCs/>
          <w:sz w:val="24"/>
        </w:rPr>
      </w:pPr>
      <w:r w:rsidRPr="00EE0435">
        <w:rPr>
          <w:rFonts w:ascii="ＭＳ 明朝" w:hAnsi="ＭＳ 明朝" w:cs="ＭＳ 明朝" w:hint="eastAsia"/>
          <w:bCs/>
          <w:sz w:val="24"/>
        </w:rPr>
        <w:t>※</w:t>
      </w:r>
      <w:r w:rsidRPr="00EE0435">
        <w:rPr>
          <w:rFonts w:cs="ＭＳ 明朝"/>
          <w:bCs/>
          <w:sz w:val="24"/>
        </w:rPr>
        <w:t>本年度は本講座内にトップセミナー要素を統合しておりますので、トップセミナーの</w:t>
      </w:r>
    </w:p>
    <w:p w14:paraId="63A03E98" w14:textId="31E53566" w:rsidR="00EE0435" w:rsidRPr="00EE0435" w:rsidRDefault="00EE0435" w:rsidP="00EE0435">
      <w:pPr>
        <w:snapToGrid w:val="0"/>
        <w:spacing w:beforeLines="25" w:before="90" w:line="300" w:lineRule="auto"/>
        <w:ind w:firstLineChars="100" w:firstLine="240"/>
        <w:rPr>
          <w:rFonts w:cs="ＭＳ 明朝"/>
          <w:bCs/>
          <w:sz w:val="24"/>
        </w:rPr>
      </w:pPr>
      <w:r w:rsidRPr="00EE0435">
        <w:rPr>
          <w:rFonts w:cs="ＭＳ 明朝"/>
          <w:bCs/>
          <w:sz w:val="24"/>
        </w:rPr>
        <w:t>みの開催予定はございません。</w:t>
      </w:r>
    </w:p>
    <w:p w14:paraId="01995C30" w14:textId="2A4FC2DC" w:rsidR="00FB2905" w:rsidRDefault="00FB2905" w:rsidP="0087588F">
      <w:pPr>
        <w:snapToGrid w:val="0"/>
        <w:spacing w:beforeLines="25" w:before="90" w:line="300" w:lineRule="auto"/>
        <w:rPr>
          <w:rFonts w:cs="ＭＳ 明朝"/>
          <w:bCs/>
          <w:sz w:val="24"/>
        </w:rPr>
      </w:pPr>
    </w:p>
    <w:p w14:paraId="50F32E50" w14:textId="701707E8" w:rsidR="0087588F" w:rsidRPr="0087588F" w:rsidRDefault="0087588F" w:rsidP="0087588F">
      <w:pPr>
        <w:snapToGrid w:val="0"/>
        <w:spacing w:beforeLines="25" w:before="90" w:line="300" w:lineRule="auto"/>
        <w:rPr>
          <w:rFonts w:cs="ＭＳ 明朝"/>
          <w:bCs/>
          <w:sz w:val="28"/>
        </w:rPr>
      </w:pPr>
      <w:r>
        <w:rPr>
          <w:rFonts w:ascii="BIZ UDPゴシック" w:eastAsia="BIZ UDPゴシック" w:hAnsi="BIZ UDPゴシック" w:cs="ＭＳ 明朝" w:hint="eastAsia"/>
          <w:bCs/>
          <w:sz w:val="28"/>
        </w:rPr>
        <w:t>～</w:t>
      </w:r>
      <w:r w:rsidRPr="0087588F">
        <w:rPr>
          <w:rFonts w:ascii="BIZ UDPゴシック" w:eastAsia="BIZ UDPゴシック" w:hAnsi="BIZ UDPゴシック" w:cs="ＭＳ 明朝" w:hint="eastAsia"/>
          <w:bCs/>
          <w:sz w:val="28"/>
        </w:rPr>
        <w:t>プログラム(1)「保育の将来ビジョン」</w:t>
      </w:r>
      <w:r>
        <w:rPr>
          <w:rFonts w:ascii="BIZ UDPゴシック" w:eastAsia="BIZ UDPゴシック" w:hAnsi="BIZ UDPゴシック" w:cs="ＭＳ 明朝" w:hint="eastAsia"/>
          <w:bCs/>
          <w:sz w:val="28"/>
        </w:rPr>
        <w:t>～</w:t>
      </w:r>
    </w:p>
    <w:p w14:paraId="472C4B9B" w14:textId="13F9A4BA" w:rsidR="00D773A8" w:rsidRDefault="00D773A8" w:rsidP="00D773A8">
      <w:pPr>
        <w:pStyle w:val="a9"/>
        <w:numPr>
          <w:ilvl w:val="0"/>
          <w:numId w:val="20"/>
        </w:numPr>
        <w:snapToGrid w:val="0"/>
        <w:spacing w:beforeLines="25" w:before="90" w:line="300" w:lineRule="auto"/>
        <w:ind w:leftChars="0"/>
        <w:rPr>
          <w:rFonts w:cs="ＭＳ 明朝"/>
          <w:bCs/>
          <w:sz w:val="24"/>
        </w:rPr>
      </w:pPr>
      <w:r>
        <w:rPr>
          <w:rFonts w:ascii="BIZ UDPゴシック" w:eastAsia="BIZ UDPゴシック" w:hAnsi="BIZ UDPゴシック" w:cs="ＭＳ 明朝" w:hint="eastAsia"/>
          <w:bCs/>
          <w:sz w:val="24"/>
        </w:rPr>
        <w:t>ライブ配信日程</w:t>
      </w:r>
      <w:r w:rsidR="00074992" w:rsidRPr="00074992">
        <w:rPr>
          <w:rFonts w:ascii="BIZ UDPゴシック" w:eastAsia="BIZ UDPゴシック" w:hAnsi="BIZ UDPゴシック" w:cs="ＭＳ 明朝" w:hint="eastAsia"/>
          <w:bCs/>
          <w:sz w:val="24"/>
        </w:rPr>
        <w:t xml:space="preserve">　　</w:t>
      </w:r>
      <w:r w:rsidR="00074992" w:rsidRPr="00074992">
        <w:rPr>
          <w:rFonts w:cs="ＭＳ 明朝" w:hint="eastAsia"/>
          <w:bCs/>
          <w:sz w:val="24"/>
        </w:rPr>
        <w:t>令和</w:t>
      </w:r>
      <w:r>
        <w:rPr>
          <w:rFonts w:cs="ＭＳ 明朝" w:hint="eastAsia"/>
          <w:bCs/>
          <w:sz w:val="24"/>
        </w:rPr>
        <w:t>4</w:t>
      </w:r>
      <w:r w:rsidR="00074992" w:rsidRPr="00074992">
        <w:rPr>
          <w:rFonts w:cs="ＭＳ 明朝" w:hint="eastAsia"/>
          <w:bCs/>
          <w:sz w:val="24"/>
        </w:rPr>
        <w:t>年</w:t>
      </w:r>
      <w:r>
        <w:rPr>
          <w:rFonts w:cs="ＭＳ 明朝" w:hint="eastAsia"/>
          <w:bCs/>
          <w:sz w:val="24"/>
        </w:rPr>
        <w:t>6</w:t>
      </w:r>
      <w:r w:rsidR="00074992" w:rsidRPr="00074992">
        <w:rPr>
          <w:rFonts w:cs="ＭＳ 明朝" w:hint="eastAsia"/>
          <w:bCs/>
          <w:sz w:val="24"/>
        </w:rPr>
        <w:t>月</w:t>
      </w:r>
      <w:r>
        <w:rPr>
          <w:rFonts w:cs="ＭＳ 明朝" w:hint="eastAsia"/>
          <w:bCs/>
          <w:sz w:val="24"/>
        </w:rPr>
        <w:t>6</w:t>
      </w:r>
      <w:r w:rsidR="00074992" w:rsidRPr="00074992">
        <w:rPr>
          <w:rFonts w:cs="ＭＳ 明朝" w:hint="eastAsia"/>
          <w:bCs/>
          <w:sz w:val="24"/>
        </w:rPr>
        <w:t>日（月）～</w:t>
      </w:r>
      <w:r>
        <w:rPr>
          <w:rFonts w:cs="ＭＳ 明朝" w:hint="eastAsia"/>
          <w:bCs/>
          <w:sz w:val="24"/>
        </w:rPr>
        <w:t>6</w:t>
      </w:r>
      <w:r w:rsidR="00074992" w:rsidRPr="00074992">
        <w:rPr>
          <w:rFonts w:cs="ＭＳ 明朝" w:hint="eastAsia"/>
          <w:bCs/>
          <w:sz w:val="24"/>
        </w:rPr>
        <w:t>月</w:t>
      </w:r>
      <w:r>
        <w:rPr>
          <w:rFonts w:cs="ＭＳ 明朝" w:hint="eastAsia"/>
          <w:bCs/>
          <w:sz w:val="24"/>
        </w:rPr>
        <w:t>7</w:t>
      </w:r>
      <w:r w:rsidR="00074992" w:rsidRPr="00074992">
        <w:rPr>
          <w:rFonts w:cs="ＭＳ 明朝" w:hint="eastAsia"/>
          <w:bCs/>
          <w:sz w:val="24"/>
        </w:rPr>
        <w:t>日（</w:t>
      </w:r>
      <w:r>
        <w:rPr>
          <w:rFonts w:cs="ＭＳ 明朝" w:hint="eastAsia"/>
          <w:bCs/>
          <w:sz w:val="24"/>
        </w:rPr>
        <w:t>火</w:t>
      </w:r>
      <w:r w:rsidR="00074992" w:rsidRPr="00074992">
        <w:rPr>
          <w:rFonts w:cs="ＭＳ 明朝" w:hint="eastAsia"/>
          <w:bCs/>
          <w:sz w:val="24"/>
        </w:rPr>
        <w:t>）</w:t>
      </w:r>
    </w:p>
    <w:p w14:paraId="0AC5BFB5" w14:textId="595555C6" w:rsidR="00D773A8" w:rsidRPr="000716A7" w:rsidRDefault="00D773A8" w:rsidP="00D773A8">
      <w:pPr>
        <w:pStyle w:val="a9"/>
        <w:snapToGrid w:val="0"/>
        <w:spacing w:beforeLines="25" w:before="90" w:line="300" w:lineRule="auto"/>
        <w:ind w:leftChars="0" w:left="420"/>
        <w:rPr>
          <w:rFonts w:cs="ＭＳ 明朝"/>
          <w:bCs/>
          <w:sz w:val="24"/>
        </w:rPr>
      </w:pPr>
      <w:r>
        <w:rPr>
          <w:rFonts w:cs="ＭＳ 明朝" w:hint="eastAsia"/>
          <w:bCs/>
          <w:sz w:val="24"/>
        </w:rPr>
        <w:t>※アーカイブ配信日程　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10</w:t>
      </w:r>
      <w:r>
        <w:rPr>
          <w:rFonts w:cs="ＭＳ 明朝" w:hint="eastAsia"/>
          <w:bCs/>
          <w:sz w:val="24"/>
        </w:rPr>
        <w:t>日（金）～</w:t>
      </w:r>
      <w:r>
        <w:rPr>
          <w:rFonts w:cs="ＭＳ 明朝" w:hint="eastAsia"/>
          <w:bCs/>
          <w:sz w:val="24"/>
        </w:rPr>
        <w:t>6</w:t>
      </w:r>
      <w:r>
        <w:rPr>
          <w:rFonts w:cs="ＭＳ 明朝" w:hint="eastAsia"/>
          <w:bCs/>
          <w:sz w:val="24"/>
        </w:rPr>
        <w:t>月</w:t>
      </w:r>
      <w:r>
        <w:rPr>
          <w:rFonts w:cs="ＭＳ 明朝" w:hint="eastAsia"/>
          <w:bCs/>
          <w:sz w:val="24"/>
        </w:rPr>
        <w:t>24</w:t>
      </w:r>
      <w:r>
        <w:rPr>
          <w:rFonts w:cs="ＭＳ 明朝" w:hint="eastAsia"/>
          <w:bCs/>
          <w:sz w:val="24"/>
        </w:rPr>
        <w:t>日（金）</w:t>
      </w:r>
    </w:p>
    <w:p w14:paraId="33481EA4"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lastRenderedPageBreak/>
        <w:t>申込方法</w:t>
      </w:r>
    </w:p>
    <w:p w14:paraId="0CC3B691" w14:textId="0A092AEF" w:rsidR="00D449CB" w:rsidRDefault="00180713" w:rsidP="00D449CB">
      <w:pPr>
        <w:snapToGrid w:val="0"/>
        <w:ind w:leftChars="200" w:left="420"/>
        <w:contextualSpacing/>
        <w:rPr>
          <w:rFonts w:cs="ＭＳ 明朝"/>
          <w:bCs/>
          <w:sz w:val="24"/>
        </w:rPr>
      </w:pPr>
      <w:r>
        <w:rPr>
          <w:rFonts w:cs="ＭＳ 明朝"/>
          <w:bCs/>
          <w:noProof/>
          <w:sz w:val="24"/>
        </w:rPr>
        <w:drawing>
          <wp:anchor distT="0" distB="0" distL="114300" distR="114300" simplePos="0" relativeHeight="251658240" behindDoc="0" locked="0" layoutInCell="1" allowOverlap="1" wp14:anchorId="528CDBAC" wp14:editId="5DC3528C">
            <wp:simplePos x="0" y="0"/>
            <wp:positionH relativeFrom="column">
              <wp:posOffset>5350510</wp:posOffset>
            </wp:positionH>
            <wp:positionV relativeFrom="paragraph">
              <wp:posOffset>9313</wp:posOffset>
            </wp:positionV>
            <wp:extent cx="684318" cy="684318"/>
            <wp:effectExtent l="0" t="0" r="190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専門講座申込サイト.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318" cy="684318"/>
                    </a:xfrm>
                    <a:prstGeom prst="rect">
                      <a:avLst/>
                    </a:prstGeom>
                  </pic:spPr>
                </pic:pic>
              </a:graphicData>
            </a:graphic>
            <wp14:sizeRelH relativeFrom="margin">
              <wp14:pctWidth>0</wp14:pctWidth>
            </wp14:sizeRelH>
            <wp14:sizeRelV relativeFrom="margin">
              <wp14:pctHeight>0</wp14:pctHeight>
            </wp14:sizeRelV>
          </wp:anchor>
        </w:drawing>
      </w:r>
      <w:r w:rsidR="00074992">
        <w:rPr>
          <w:rFonts w:cs="ＭＳ 明朝" w:hint="eastAsia"/>
          <w:bCs/>
          <w:sz w:val="24"/>
        </w:rPr>
        <w:t>・</w:t>
      </w:r>
      <w:r w:rsidR="00D773A8">
        <w:rPr>
          <w:rFonts w:cs="ＭＳ 明朝" w:hint="eastAsia"/>
          <w:bCs/>
          <w:sz w:val="24"/>
        </w:rPr>
        <w:t>㈱日本観光の参加</w:t>
      </w:r>
      <w:r w:rsidR="00074992">
        <w:rPr>
          <w:rFonts w:cs="ＭＳ 明朝" w:hint="eastAsia"/>
          <w:bCs/>
          <w:sz w:val="24"/>
        </w:rPr>
        <w:t>専用サイトよりお申し込みください。</w:t>
      </w:r>
    </w:p>
    <w:p w14:paraId="2E5AC7B2" w14:textId="23E18A2D" w:rsidR="00EE0435" w:rsidRDefault="00074992" w:rsidP="00EE0435">
      <w:pPr>
        <w:snapToGrid w:val="0"/>
        <w:spacing w:beforeLines="25" w:before="90" w:afterLines="25" w:after="90"/>
        <w:ind w:leftChars="200" w:left="420" w:firstLineChars="100" w:firstLine="240"/>
        <w:rPr>
          <w:rFonts w:cs="ＭＳ 明朝"/>
          <w:bCs/>
          <w:sz w:val="24"/>
        </w:rPr>
      </w:pPr>
      <w:r>
        <w:rPr>
          <w:rFonts w:cs="ＭＳ 明朝" w:hint="eastAsia"/>
          <w:bCs/>
          <w:sz w:val="24"/>
        </w:rPr>
        <w:t>令和</w:t>
      </w:r>
      <w:r w:rsidR="00D773A8">
        <w:rPr>
          <w:rFonts w:cs="ＭＳ 明朝" w:hint="eastAsia"/>
          <w:bCs/>
          <w:sz w:val="24"/>
        </w:rPr>
        <w:t>4</w:t>
      </w:r>
      <w:r>
        <w:rPr>
          <w:rFonts w:cs="ＭＳ 明朝" w:hint="eastAsia"/>
          <w:bCs/>
          <w:sz w:val="24"/>
        </w:rPr>
        <w:t>年</w:t>
      </w:r>
      <w:r w:rsidR="00D773A8">
        <w:rPr>
          <w:rFonts w:cs="ＭＳ 明朝" w:hint="eastAsia"/>
          <w:bCs/>
          <w:sz w:val="24"/>
        </w:rPr>
        <w:t>5</w:t>
      </w:r>
      <w:r>
        <w:rPr>
          <w:rFonts w:cs="ＭＳ 明朝" w:hint="eastAsia"/>
          <w:bCs/>
          <w:sz w:val="24"/>
        </w:rPr>
        <w:t>月</w:t>
      </w:r>
      <w:r w:rsidR="00D773A8">
        <w:rPr>
          <w:rFonts w:cs="ＭＳ 明朝" w:hint="eastAsia"/>
          <w:bCs/>
          <w:sz w:val="24"/>
        </w:rPr>
        <w:t>2</w:t>
      </w:r>
      <w:r w:rsidR="00EE0435">
        <w:rPr>
          <w:rFonts w:cs="ＭＳ 明朝" w:hint="eastAsia"/>
          <w:bCs/>
          <w:sz w:val="24"/>
        </w:rPr>
        <w:t>7</w:t>
      </w:r>
      <w:r>
        <w:rPr>
          <w:rFonts w:cs="ＭＳ 明朝" w:hint="eastAsia"/>
          <w:bCs/>
          <w:sz w:val="24"/>
        </w:rPr>
        <w:t>日（</w:t>
      </w:r>
      <w:r w:rsidR="00EE0435">
        <w:rPr>
          <w:rFonts w:cs="ＭＳ 明朝" w:hint="eastAsia"/>
          <w:bCs/>
          <w:sz w:val="24"/>
        </w:rPr>
        <w:t>金</w:t>
      </w:r>
      <w:r>
        <w:rPr>
          <w:rFonts w:cs="ＭＳ 明朝" w:hint="eastAsia"/>
          <w:bCs/>
          <w:sz w:val="24"/>
        </w:rPr>
        <w:t>）申込締切</w:t>
      </w:r>
      <w:r w:rsidR="00EE0435">
        <w:rPr>
          <w:rFonts w:cs="ＭＳ 明朝" w:hint="eastAsia"/>
          <w:bCs/>
          <w:sz w:val="24"/>
        </w:rPr>
        <w:t xml:space="preserve">　※申込受付を延長しています。</w:t>
      </w:r>
    </w:p>
    <w:p w14:paraId="7BEF814E" w14:textId="057F91CD" w:rsidR="00D773A8" w:rsidRDefault="00D773A8" w:rsidP="00074992">
      <w:pPr>
        <w:snapToGrid w:val="0"/>
        <w:ind w:leftChars="300" w:left="630"/>
        <w:contextualSpacing/>
        <w:rPr>
          <w:rFonts w:cs="ＭＳ 明朝"/>
          <w:bCs/>
          <w:sz w:val="24"/>
        </w:rPr>
      </w:pPr>
      <w:r>
        <w:rPr>
          <w:rFonts w:cs="ＭＳ 明朝" w:hint="eastAsia"/>
          <w:bCs/>
          <w:sz w:val="24"/>
        </w:rPr>
        <w:t>参加</w:t>
      </w:r>
      <w:r w:rsidR="00074992">
        <w:rPr>
          <w:rFonts w:cs="ＭＳ 明朝" w:hint="eastAsia"/>
          <w:bCs/>
          <w:sz w:val="24"/>
        </w:rPr>
        <w:t>申込</w:t>
      </w:r>
      <w:r>
        <w:rPr>
          <w:rFonts w:cs="ＭＳ 明朝" w:hint="eastAsia"/>
          <w:bCs/>
          <w:sz w:val="24"/>
        </w:rPr>
        <w:t>サイト</w:t>
      </w:r>
      <w:r w:rsidR="00074992">
        <w:rPr>
          <w:rFonts w:cs="ＭＳ 明朝" w:hint="eastAsia"/>
          <w:bCs/>
          <w:sz w:val="24"/>
        </w:rPr>
        <w:t>URL</w:t>
      </w:r>
      <w:r w:rsidR="00074992">
        <w:rPr>
          <w:rFonts w:cs="ＭＳ 明朝" w:hint="eastAsia"/>
          <w:bCs/>
          <w:sz w:val="24"/>
        </w:rPr>
        <w:t xml:space="preserve">　</w:t>
      </w:r>
      <w:hyperlink r:id="rId10" w:history="1">
        <w:r w:rsidRPr="00407A9C">
          <w:rPr>
            <w:rStyle w:val="a3"/>
            <w:rFonts w:cs="ＭＳ 明朝" w:hint="eastAsia"/>
            <w:bCs/>
            <w:sz w:val="24"/>
          </w:rPr>
          <w:t>h</w:t>
        </w:r>
        <w:r w:rsidRPr="00407A9C">
          <w:rPr>
            <w:rStyle w:val="a3"/>
            <w:rFonts w:cs="ＭＳ 明朝"/>
            <w:bCs/>
            <w:sz w:val="24"/>
          </w:rPr>
          <w:t>ttps://va.apollon.nta.co.jp/r4_senmon/</w:t>
        </w:r>
      </w:hyperlink>
    </w:p>
    <w:p w14:paraId="56A67E2A" w14:textId="671958C1" w:rsidR="00074992" w:rsidRPr="001977CB" w:rsidRDefault="00D773A8" w:rsidP="00074992">
      <w:pPr>
        <w:snapToGrid w:val="0"/>
        <w:ind w:leftChars="300" w:left="630"/>
        <w:contextualSpacing/>
        <w:rPr>
          <w:sz w:val="24"/>
        </w:rPr>
      </w:pPr>
      <w:r w:rsidDel="00D773A8">
        <w:t xml:space="preserve"> </w:t>
      </w:r>
    </w:p>
    <w:p w14:paraId="07285DCD" w14:textId="24732417" w:rsidR="00D773A8" w:rsidRPr="00A557E0" w:rsidRDefault="00074992" w:rsidP="00A557E0">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受講料・定員</w:t>
      </w:r>
    </w:p>
    <w:tbl>
      <w:tblPr>
        <w:tblStyle w:val="a4"/>
        <w:tblW w:w="9361" w:type="dxa"/>
        <w:tblInd w:w="420" w:type="dxa"/>
        <w:tblLook w:val="04A0" w:firstRow="1" w:lastRow="0" w:firstColumn="1" w:lastColumn="0" w:noHBand="0" w:noVBand="1"/>
      </w:tblPr>
      <w:tblGrid>
        <w:gridCol w:w="1848"/>
        <w:gridCol w:w="4293"/>
        <w:gridCol w:w="3220"/>
      </w:tblGrid>
      <w:tr w:rsidR="00C013D2" w14:paraId="187CC715" w14:textId="77777777" w:rsidTr="00A557E0">
        <w:trPr>
          <w:trHeight w:val="475"/>
        </w:trPr>
        <w:tc>
          <w:tcPr>
            <w:tcW w:w="1848" w:type="dxa"/>
            <w:tcBorders>
              <w:top w:val="nil"/>
              <w:left w:val="nil"/>
            </w:tcBorders>
            <w:shd w:val="clear" w:color="auto" w:fill="auto"/>
          </w:tcPr>
          <w:p w14:paraId="0D442DD4" w14:textId="77777777" w:rsidR="00C013D2" w:rsidRDefault="00C013D2" w:rsidP="00A557E0">
            <w:pPr>
              <w:snapToGrid w:val="0"/>
              <w:contextualSpacing/>
              <w:jc w:val="left"/>
              <w:rPr>
                <w:rFonts w:cs="ＭＳ 明朝"/>
                <w:bCs/>
                <w:sz w:val="24"/>
              </w:rPr>
            </w:pPr>
          </w:p>
        </w:tc>
        <w:tc>
          <w:tcPr>
            <w:tcW w:w="4293" w:type="dxa"/>
            <w:shd w:val="clear" w:color="auto" w:fill="DAEEF3" w:themeFill="accent5" w:themeFillTint="33"/>
          </w:tcPr>
          <w:p w14:paraId="0B9EC68F" w14:textId="478A4F4A" w:rsidR="00C013D2"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全プログラム(1日目・2日目)</w:t>
            </w:r>
          </w:p>
        </w:tc>
        <w:tc>
          <w:tcPr>
            <w:tcW w:w="3220" w:type="dxa"/>
            <w:shd w:val="clear" w:color="auto" w:fill="DAEEF3" w:themeFill="accent5" w:themeFillTint="33"/>
          </w:tcPr>
          <w:p w14:paraId="65340A52" w14:textId="65C0362A" w:rsidR="00C013D2"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2日目のみ</w:t>
            </w:r>
          </w:p>
        </w:tc>
      </w:tr>
      <w:tr w:rsidR="00A557E0" w14:paraId="5F2B44F0" w14:textId="77777777" w:rsidTr="00A557E0">
        <w:trPr>
          <w:trHeight w:val="424"/>
        </w:trPr>
        <w:tc>
          <w:tcPr>
            <w:tcW w:w="1848" w:type="dxa"/>
            <w:vMerge w:val="restart"/>
            <w:shd w:val="clear" w:color="auto" w:fill="DAEEF3" w:themeFill="accent5" w:themeFillTint="33"/>
          </w:tcPr>
          <w:p w14:paraId="64137EC9" w14:textId="77777777" w:rsidR="00A557E0"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ライブ配信</w:t>
            </w:r>
          </w:p>
          <w:p w14:paraId="05EE34AB" w14:textId="6FC14EC9" w:rsidR="00A557E0"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(アーカイブ配信付き)</w:t>
            </w:r>
          </w:p>
        </w:tc>
        <w:tc>
          <w:tcPr>
            <w:tcW w:w="4293" w:type="dxa"/>
          </w:tcPr>
          <w:p w14:paraId="1E6734E7" w14:textId="2C57CA52" w:rsidR="00A557E0" w:rsidRDefault="00A557E0" w:rsidP="00A557E0">
            <w:pPr>
              <w:snapToGrid w:val="0"/>
              <w:contextualSpacing/>
              <w:jc w:val="left"/>
              <w:rPr>
                <w:rFonts w:cs="ＭＳ 明朝"/>
                <w:bCs/>
                <w:sz w:val="24"/>
              </w:rPr>
            </w:pPr>
            <w:r>
              <w:rPr>
                <w:rFonts w:cs="ＭＳ 明朝" w:hint="eastAsia"/>
                <w:bCs/>
                <w:sz w:val="24"/>
              </w:rPr>
              <w:t>定員：</w:t>
            </w:r>
            <w:r>
              <w:rPr>
                <w:rFonts w:cs="ＭＳ 明朝" w:hint="eastAsia"/>
                <w:bCs/>
                <w:sz w:val="24"/>
              </w:rPr>
              <w:t>300</w:t>
            </w:r>
            <w:r>
              <w:rPr>
                <w:rFonts w:cs="ＭＳ 明朝" w:hint="eastAsia"/>
                <w:bCs/>
                <w:sz w:val="24"/>
              </w:rPr>
              <w:t>名</w:t>
            </w:r>
          </w:p>
        </w:tc>
        <w:tc>
          <w:tcPr>
            <w:tcW w:w="3220" w:type="dxa"/>
          </w:tcPr>
          <w:p w14:paraId="78653EE8" w14:textId="2358C159" w:rsidR="00A557E0" w:rsidRDefault="00A557E0" w:rsidP="00A557E0">
            <w:pPr>
              <w:snapToGrid w:val="0"/>
              <w:contextualSpacing/>
              <w:jc w:val="left"/>
              <w:rPr>
                <w:rFonts w:cs="ＭＳ 明朝"/>
                <w:bCs/>
                <w:sz w:val="24"/>
              </w:rPr>
            </w:pPr>
            <w:r>
              <w:rPr>
                <w:rFonts w:cs="ＭＳ 明朝" w:hint="eastAsia"/>
                <w:bCs/>
                <w:sz w:val="24"/>
              </w:rPr>
              <w:t>定員：</w:t>
            </w:r>
            <w:r>
              <w:rPr>
                <w:rFonts w:cs="ＭＳ 明朝" w:hint="eastAsia"/>
                <w:bCs/>
                <w:sz w:val="24"/>
              </w:rPr>
              <w:t>300</w:t>
            </w:r>
            <w:r>
              <w:rPr>
                <w:rFonts w:cs="ＭＳ 明朝" w:hint="eastAsia"/>
                <w:bCs/>
                <w:sz w:val="24"/>
              </w:rPr>
              <w:t>名</w:t>
            </w:r>
          </w:p>
        </w:tc>
      </w:tr>
      <w:tr w:rsidR="00A557E0" w14:paraId="338F01A4" w14:textId="77777777" w:rsidTr="00A557E0">
        <w:trPr>
          <w:trHeight w:val="842"/>
        </w:trPr>
        <w:tc>
          <w:tcPr>
            <w:tcW w:w="1848" w:type="dxa"/>
            <w:vMerge/>
            <w:shd w:val="clear" w:color="auto" w:fill="DAEEF3" w:themeFill="accent5" w:themeFillTint="33"/>
          </w:tcPr>
          <w:p w14:paraId="68E0F2AC" w14:textId="77777777" w:rsidR="00A557E0" w:rsidRPr="00A557E0" w:rsidRDefault="00A557E0" w:rsidP="00A557E0">
            <w:pPr>
              <w:snapToGrid w:val="0"/>
              <w:contextualSpacing/>
              <w:jc w:val="left"/>
              <w:rPr>
                <w:rFonts w:ascii="BIZ UDPゴシック" w:eastAsia="BIZ UDPゴシック" w:hAnsi="BIZ UDPゴシック" w:cs="ＭＳ 明朝"/>
                <w:bCs/>
                <w:sz w:val="24"/>
              </w:rPr>
            </w:pPr>
          </w:p>
        </w:tc>
        <w:tc>
          <w:tcPr>
            <w:tcW w:w="4293" w:type="dxa"/>
          </w:tcPr>
          <w:p w14:paraId="332BF1CE" w14:textId="77777777"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30,000</w:t>
            </w:r>
            <w:r>
              <w:rPr>
                <w:rFonts w:cs="ＭＳ 明朝" w:hint="eastAsia"/>
                <w:bCs/>
                <w:sz w:val="24"/>
              </w:rPr>
              <w:t>円</w:t>
            </w:r>
          </w:p>
          <w:p w14:paraId="18CA90C5" w14:textId="4099D570"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35,000</w:t>
            </w:r>
            <w:r>
              <w:rPr>
                <w:rFonts w:cs="ＭＳ 明朝" w:hint="eastAsia"/>
                <w:bCs/>
                <w:sz w:val="24"/>
              </w:rPr>
              <w:t>円</w:t>
            </w:r>
          </w:p>
        </w:tc>
        <w:tc>
          <w:tcPr>
            <w:tcW w:w="3220" w:type="dxa"/>
          </w:tcPr>
          <w:p w14:paraId="1EFE3532" w14:textId="6F8A2BAE"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15,000</w:t>
            </w:r>
            <w:r>
              <w:rPr>
                <w:rFonts w:cs="ＭＳ 明朝" w:hint="eastAsia"/>
                <w:bCs/>
                <w:sz w:val="24"/>
              </w:rPr>
              <w:t>円</w:t>
            </w:r>
          </w:p>
          <w:p w14:paraId="2E2098B4" w14:textId="6C22D175"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20,000</w:t>
            </w:r>
            <w:r>
              <w:rPr>
                <w:rFonts w:cs="ＭＳ 明朝" w:hint="eastAsia"/>
                <w:bCs/>
                <w:sz w:val="24"/>
              </w:rPr>
              <w:t>円</w:t>
            </w:r>
          </w:p>
        </w:tc>
      </w:tr>
      <w:tr w:rsidR="00A557E0" w14:paraId="03F210D5" w14:textId="77777777" w:rsidTr="00A557E0">
        <w:trPr>
          <w:trHeight w:val="496"/>
        </w:trPr>
        <w:tc>
          <w:tcPr>
            <w:tcW w:w="1848" w:type="dxa"/>
            <w:vMerge w:val="restart"/>
            <w:shd w:val="clear" w:color="auto" w:fill="DAEEF3" w:themeFill="accent5" w:themeFillTint="33"/>
          </w:tcPr>
          <w:p w14:paraId="1A00925E" w14:textId="23C16D23" w:rsidR="00A557E0"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アーカイブ配信のみ</w:t>
            </w:r>
          </w:p>
        </w:tc>
        <w:tc>
          <w:tcPr>
            <w:tcW w:w="7513" w:type="dxa"/>
            <w:gridSpan w:val="2"/>
          </w:tcPr>
          <w:p w14:paraId="32A1CAE9" w14:textId="57897E8E" w:rsidR="00A557E0" w:rsidRDefault="00A557E0" w:rsidP="00A557E0">
            <w:pPr>
              <w:snapToGrid w:val="0"/>
              <w:contextualSpacing/>
              <w:jc w:val="left"/>
              <w:rPr>
                <w:rFonts w:cs="ＭＳ 明朝"/>
                <w:bCs/>
                <w:sz w:val="24"/>
              </w:rPr>
            </w:pPr>
            <w:r>
              <w:rPr>
                <w:rFonts w:cs="ＭＳ 明朝" w:hint="eastAsia"/>
                <w:bCs/>
                <w:sz w:val="24"/>
              </w:rPr>
              <w:t>定員：なし</w:t>
            </w:r>
          </w:p>
        </w:tc>
      </w:tr>
      <w:tr w:rsidR="00A557E0" w14:paraId="301358FC" w14:textId="77777777" w:rsidTr="00A557E0">
        <w:trPr>
          <w:trHeight w:val="870"/>
        </w:trPr>
        <w:tc>
          <w:tcPr>
            <w:tcW w:w="1848" w:type="dxa"/>
            <w:vMerge/>
            <w:shd w:val="clear" w:color="auto" w:fill="DAEEF3" w:themeFill="accent5" w:themeFillTint="33"/>
          </w:tcPr>
          <w:p w14:paraId="021587A3" w14:textId="77777777" w:rsidR="00A557E0" w:rsidRDefault="00A557E0" w:rsidP="00A557E0">
            <w:pPr>
              <w:snapToGrid w:val="0"/>
              <w:contextualSpacing/>
              <w:jc w:val="left"/>
              <w:rPr>
                <w:rFonts w:cs="ＭＳ 明朝"/>
                <w:bCs/>
                <w:sz w:val="24"/>
              </w:rPr>
            </w:pPr>
          </w:p>
        </w:tc>
        <w:tc>
          <w:tcPr>
            <w:tcW w:w="4293" w:type="dxa"/>
          </w:tcPr>
          <w:p w14:paraId="1BD9A130" w14:textId="770DD424"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20,000</w:t>
            </w:r>
            <w:r>
              <w:rPr>
                <w:rFonts w:cs="ＭＳ 明朝" w:hint="eastAsia"/>
                <w:bCs/>
                <w:sz w:val="24"/>
              </w:rPr>
              <w:t>円</w:t>
            </w:r>
          </w:p>
          <w:p w14:paraId="0F013AAE" w14:textId="1F396509"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25,000</w:t>
            </w:r>
            <w:r>
              <w:rPr>
                <w:rFonts w:cs="ＭＳ 明朝" w:hint="eastAsia"/>
                <w:bCs/>
                <w:sz w:val="24"/>
              </w:rPr>
              <w:t>円</w:t>
            </w:r>
          </w:p>
        </w:tc>
        <w:tc>
          <w:tcPr>
            <w:tcW w:w="3220" w:type="dxa"/>
          </w:tcPr>
          <w:p w14:paraId="12D7E7D0" w14:textId="44485313"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10,000</w:t>
            </w:r>
            <w:r>
              <w:rPr>
                <w:rFonts w:cs="ＭＳ 明朝" w:hint="eastAsia"/>
                <w:bCs/>
                <w:sz w:val="24"/>
              </w:rPr>
              <w:t>円</w:t>
            </w:r>
          </w:p>
          <w:p w14:paraId="3D34DD1C" w14:textId="346D1348"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15,000</w:t>
            </w:r>
            <w:r>
              <w:rPr>
                <w:rFonts w:cs="ＭＳ 明朝" w:hint="eastAsia"/>
                <w:bCs/>
                <w:sz w:val="24"/>
              </w:rPr>
              <w:t>円</w:t>
            </w:r>
          </w:p>
        </w:tc>
      </w:tr>
    </w:tbl>
    <w:p w14:paraId="64C3A7EF" w14:textId="77777777" w:rsidR="0054125D" w:rsidRDefault="0054125D" w:rsidP="00074992">
      <w:pPr>
        <w:snapToGrid w:val="0"/>
        <w:ind w:leftChars="200" w:left="420"/>
        <w:contextualSpacing/>
        <w:rPr>
          <w:rFonts w:cs="ＭＳ 明朝"/>
          <w:bCs/>
          <w:sz w:val="24"/>
        </w:rPr>
      </w:pPr>
    </w:p>
    <w:p w14:paraId="130DC0F0"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プログラム内容</w:t>
      </w:r>
    </w:p>
    <w:tbl>
      <w:tblPr>
        <w:tblStyle w:val="a4"/>
        <w:tblW w:w="5224" w:type="pct"/>
        <w:tblLook w:val="04A0" w:firstRow="1" w:lastRow="0" w:firstColumn="1" w:lastColumn="0" w:noHBand="0" w:noVBand="1"/>
      </w:tblPr>
      <w:tblGrid>
        <w:gridCol w:w="725"/>
        <w:gridCol w:w="3954"/>
        <w:gridCol w:w="4394"/>
        <w:gridCol w:w="992"/>
      </w:tblGrid>
      <w:tr w:rsidR="00A557E0" w:rsidRPr="00E206B4" w14:paraId="420A0236" w14:textId="77777777" w:rsidTr="009E2DC9">
        <w:tc>
          <w:tcPr>
            <w:tcW w:w="360" w:type="pct"/>
            <w:tcBorders>
              <w:top w:val="nil"/>
              <w:left w:val="nil"/>
              <w:bottom w:val="double" w:sz="4" w:space="0" w:color="auto"/>
            </w:tcBorders>
            <w:shd w:val="clear" w:color="auto" w:fill="auto"/>
          </w:tcPr>
          <w:p w14:paraId="13213D8A" w14:textId="77777777"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p>
        </w:tc>
        <w:tc>
          <w:tcPr>
            <w:tcW w:w="1964" w:type="pct"/>
            <w:tcBorders>
              <w:bottom w:val="double" w:sz="4" w:space="0" w:color="auto"/>
            </w:tcBorders>
            <w:shd w:val="clear" w:color="auto" w:fill="DAEEF3" w:themeFill="accent5" w:themeFillTint="33"/>
          </w:tcPr>
          <w:p w14:paraId="11AF82CB" w14:textId="091F5C36"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2183" w:type="pct"/>
            <w:tcBorders>
              <w:bottom w:val="double" w:sz="4" w:space="0" w:color="auto"/>
            </w:tcBorders>
            <w:shd w:val="clear" w:color="auto" w:fill="DAEEF3" w:themeFill="accent5" w:themeFillTint="33"/>
          </w:tcPr>
          <w:p w14:paraId="153963CA" w14:textId="77777777"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c>
          <w:tcPr>
            <w:tcW w:w="493" w:type="pct"/>
            <w:tcBorders>
              <w:bottom w:val="double" w:sz="4" w:space="0" w:color="auto"/>
            </w:tcBorders>
            <w:shd w:val="clear" w:color="auto" w:fill="DAEEF3" w:themeFill="accent5" w:themeFillTint="33"/>
          </w:tcPr>
          <w:p w14:paraId="55B5FF25" w14:textId="77777777" w:rsidR="00A557E0" w:rsidRPr="00E206B4" w:rsidRDefault="00A557E0" w:rsidP="00807DFF">
            <w:pPr>
              <w:snapToGrid w:val="0"/>
              <w:spacing w:beforeLines="20" w:before="72" w:afterLines="20" w:after="72"/>
              <w:ind w:leftChars="-51" w:left="1" w:rightChars="-50" w:right="-105" w:hangingChars="45" w:hanging="108"/>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配信</w:t>
            </w:r>
            <w:r w:rsidRPr="00E206B4">
              <w:rPr>
                <w:rFonts w:ascii="BIZ UDPゴシック" w:eastAsia="BIZ UDPゴシック" w:hAnsi="BIZ UDPゴシック" w:cs="ＭＳ 明朝" w:hint="eastAsia"/>
                <w:bCs/>
                <w:sz w:val="24"/>
              </w:rPr>
              <w:t>時間</w:t>
            </w:r>
          </w:p>
        </w:tc>
      </w:tr>
      <w:tr w:rsidR="00A557E0" w14:paraId="21112C55" w14:textId="77777777" w:rsidTr="009E2DC9">
        <w:tc>
          <w:tcPr>
            <w:tcW w:w="360" w:type="pct"/>
            <w:vMerge w:val="restart"/>
            <w:vAlign w:val="center"/>
          </w:tcPr>
          <w:p w14:paraId="236E8B00"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1</w:t>
            </w:r>
          </w:p>
          <w:p w14:paraId="79782D49"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7F251950" w14:textId="62D7522B" w:rsidR="00A557E0" w:rsidRPr="00F5164A"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目</w:t>
            </w:r>
          </w:p>
        </w:tc>
        <w:tc>
          <w:tcPr>
            <w:tcW w:w="1964" w:type="pct"/>
          </w:tcPr>
          <w:p w14:paraId="015F8AC5" w14:textId="7D429A44" w:rsidR="00A557E0" w:rsidRDefault="00A557E0" w:rsidP="00807DFF">
            <w:pPr>
              <w:snapToGrid w:val="0"/>
              <w:spacing w:beforeLines="25" w:before="90" w:afterLines="25" w:after="9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教育・保育施設長のあり方</w:t>
            </w:r>
          </w:p>
          <w:p w14:paraId="495B5C8A" w14:textId="484AB5BC" w:rsidR="00A557E0" w:rsidRPr="00F5164A" w:rsidRDefault="00A557E0" w:rsidP="00074992">
            <w:pPr>
              <w:snapToGrid w:val="0"/>
              <w:ind w:firstLineChars="100" w:firstLine="220"/>
              <w:rPr>
                <w:rFonts w:cs="ＭＳ 明朝"/>
                <w:bCs/>
                <w:sz w:val="22"/>
              </w:rPr>
            </w:pPr>
            <w:r w:rsidRPr="00F5164A">
              <w:rPr>
                <w:rFonts w:cs="ＭＳ 明朝" w:hint="eastAsia"/>
                <w:bCs/>
                <w:sz w:val="22"/>
              </w:rPr>
              <w:t>淑徳大学教授</w:t>
            </w:r>
            <w:r>
              <w:rPr>
                <w:rFonts w:cs="ＭＳ 明朝" w:hint="eastAsia"/>
                <w:bCs/>
                <w:sz w:val="22"/>
              </w:rPr>
              <w:t xml:space="preserve">　</w:t>
            </w:r>
            <w:r w:rsidRPr="00F5164A">
              <w:rPr>
                <w:rFonts w:cs="ＭＳ 明朝" w:hint="eastAsia"/>
                <w:bCs/>
                <w:sz w:val="22"/>
              </w:rPr>
              <w:t>柏女</w:t>
            </w:r>
            <w:r>
              <w:rPr>
                <w:rFonts w:cs="ＭＳ 明朝" w:hint="eastAsia"/>
                <w:bCs/>
                <w:sz w:val="22"/>
              </w:rPr>
              <w:t xml:space="preserve"> </w:t>
            </w:r>
            <w:r w:rsidRPr="00F5164A">
              <w:rPr>
                <w:rFonts w:cs="ＭＳ 明朝" w:hint="eastAsia"/>
                <w:bCs/>
                <w:sz w:val="22"/>
              </w:rPr>
              <w:t>霊峰　氏</w:t>
            </w:r>
          </w:p>
        </w:tc>
        <w:tc>
          <w:tcPr>
            <w:tcW w:w="2183" w:type="pct"/>
          </w:tcPr>
          <w:p w14:paraId="50FA0415"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近年、幼児教育・保育の無償化や、児童福祉法改正等、保育にかかわるさまざまな制度の動きがみられている。教育・保育施設長には、このような制度の動向を常に把握し、対応していくことが求められる。</w:t>
            </w:r>
          </w:p>
          <w:p w14:paraId="227B78CA" w14:textId="77777777" w:rsidR="00A557E0" w:rsidRPr="00E206B4"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本講では、保育にかかわるさまざまな制度動向を理解するとともに、それを踏まえて、教育・保育施設長として、どのようなことを考えていく必要があるか、考察を深める。</w:t>
            </w:r>
          </w:p>
        </w:tc>
        <w:tc>
          <w:tcPr>
            <w:tcW w:w="493" w:type="pct"/>
            <w:vAlign w:val="center"/>
          </w:tcPr>
          <w:p w14:paraId="75D5AB15" w14:textId="77777777" w:rsidR="00A557E0" w:rsidRDefault="00A557E0"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0B12AC07" w14:textId="77777777" w:rsidTr="009E2DC9">
        <w:tc>
          <w:tcPr>
            <w:tcW w:w="360" w:type="pct"/>
            <w:vMerge/>
          </w:tcPr>
          <w:p w14:paraId="04A82AFA" w14:textId="77777777" w:rsidR="00A557E0" w:rsidRPr="00F5164A" w:rsidRDefault="00A557E0" w:rsidP="00807DFF">
            <w:pPr>
              <w:snapToGrid w:val="0"/>
              <w:spacing w:beforeLines="25" w:before="90" w:afterLines="25" w:after="90"/>
              <w:rPr>
                <w:rFonts w:ascii="BIZ UDPゴシック" w:eastAsia="BIZ UDPゴシック" w:hAnsi="BIZ UDPゴシック" w:cs="ＭＳ 明朝"/>
                <w:bCs/>
                <w:sz w:val="24"/>
              </w:rPr>
            </w:pPr>
          </w:p>
        </w:tc>
        <w:tc>
          <w:tcPr>
            <w:tcW w:w="1964" w:type="pct"/>
          </w:tcPr>
          <w:p w14:paraId="2ADE7B58" w14:textId="4D490095" w:rsidR="00A557E0" w:rsidRDefault="00A557E0" w:rsidP="00807DFF">
            <w:pPr>
              <w:snapToGrid w:val="0"/>
              <w:spacing w:beforeLines="25" w:before="90" w:afterLines="25" w:after="9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保育の理念と実践哲学</w:t>
            </w:r>
          </w:p>
          <w:p w14:paraId="3C928933" w14:textId="77777777" w:rsidR="00A557E0" w:rsidRDefault="00A557E0" w:rsidP="00074992">
            <w:pPr>
              <w:snapToGrid w:val="0"/>
              <w:ind w:firstLineChars="100" w:firstLine="220"/>
              <w:rPr>
                <w:rFonts w:cs="ＭＳ 明朝"/>
                <w:bCs/>
                <w:sz w:val="22"/>
              </w:rPr>
            </w:pPr>
            <w:r>
              <w:rPr>
                <w:rFonts w:cs="ＭＳ 明朝" w:hint="eastAsia"/>
                <w:bCs/>
                <w:sz w:val="22"/>
              </w:rPr>
              <w:t>現代福祉マインド研究所</w:t>
            </w:r>
          </w:p>
          <w:p w14:paraId="7A5E8974" w14:textId="752AC410" w:rsidR="00A557E0" w:rsidRPr="00F5164A" w:rsidRDefault="00A557E0" w:rsidP="009A2EF2">
            <w:pPr>
              <w:snapToGrid w:val="0"/>
              <w:ind w:firstLineChars="200" w:firstLine="440"/>
              <w:rPr>
                <w:rFonts w:asciiTheme="minorEastAsia" w:eastAsiaTheme="minorEastAsia" w:hAnsiTheme="minorEastAsia" w:cs="ＭＳ 明朝"/>
                <w:bCs/>
                <w:sz w:val="24"/>
              </w:rPr>
            </w:pPr>
            <w:r>
              <w:rPr>
                <w:rFonts w:cs="ＭＳ 明朝" w:hint="eastAsia"/>
                <w:bCs/>
                <w:sz w:val="22"/>
              </w:rPr>
              <w:t xml:space="preserve">所長　</w:t>
            </w:r>
            <w:r w:rsidRPr="00F5164A">
              <w:rPr>
                <w:rFonts w:asciiTheme="minorEastAsia" w:eastAsiaTheme="minorEastAsia" w:hAnsiTheme="minorEastAsia" w:cs="ＭＳ 明朝" w:hint="eastAsia"/>
                <w:bCs/>
                <w:sz w:val="22"/>
              </w:rPr>
              <w:t>網野</w:t>
            </w:r>
            <w:r>
              <w:rPr>
                <w:rFonts w:asciiTheme="minorEastAsia" w:eastAsiaTheme="minorEastAsia" w:hAnsiTheme="minorEastAsia" w:cs="ＭＳ 明朝" w:hint="eastAsia"/>
                <w:bCs/>
                <w:sz w:val="22"/>
              </w:rPr>
              <w:t xml:space="preserve"> </w:t>
            </w:r>
            <w:r w:rsidRPr="00F5164A">
              <w:rPr>
                <w:rFonts w:asciiTheme="minorEastAsia" w:eastAsiaTheme="minorEastAsia" w:hAnsiTheme="minorEastAsia" w:cs="ＭＳ 明朝" w:hint="eastAsia"/>
                <w:bCs/>
                <w:sz w:val="22"/>
              </w:rPr>
              <w:t>武博　氏</w:t>
            </w:r>
          </w:p>
        </w:tc>
        <w:tc>
          <w:tcPr>
            <w:tcW w:w="2183" w:type="pct"/>
          </w:tcPr>
          <w:p w14:paraId="17CC19EF"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教育・保育施設長をはじめとして、保育実践者は一人ひとりの子どもを、尊厳をもった人格主体ととらえ、「子どもの最善の利益」を考慮することが必要である。</w:t>
            </w:r>
          </w:p>
          <w:p w14:paraId="0C0BA3CB" w14:textId="77777777" w:rsidR="00A557E0" w:rsidRPr="00E206B4"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日本における保育の理念をあらためて整理しながら、保育実践者に求められる保育観について考える。また、すべての子どもの個性と可能性を尊重することを通して、豊かな成長発達を保障する保育の理念、保育のあり方を探求する。</w:t>
            </w:r>
          </w:p>
        </w:tc>
        <w:tc>
          <w:tcPr>
            <w:tcW w:w="493" w:type="pct"/>
            <w:vAlign w:val="center"/>
          </w:tcPr>
          <w:p w14:paraId="35975E8A" w14:textId="77777777" w:rsidR="00A557E0" w:rsidRDefault="00A557E0"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4410B9E8" w14:textId="77777777" w:rsidTr="009E2DC9">
        <w:tc>
          <w:tcPr>
            <w:tcW w:w="360" w:type="pct"/>
            <w:vMerge/>
          </w:tcPr>
          <w:p w14:paraId="10D830F8" w14:textId="77777777" w:rsidR="00A557E0" w:rsidRPr="00F5164A" w:rsidRDefault="00A557E0" w:rsidP="00807DFF">
            <w:pPr>
              <w:snapToGrid w:val="0"/>
              <w:spacing w:beforeLines="25" w:before="90"/>
              <w:ind w:rightChars="-51" w:right="-107"/>
              <w:rPr>
                <w:rFonts w:ascii="BIZ UDPゴシック" w:eastAsia="BIZ UDPゴシック" w:hAnsi="BIZ UDPゴシック" w:cs="ＭＳ 明朝"/>
                <w:bCs/>
                <w:sz w:val="24"/>
              </w:rPr>
            </w:pPr>
          </w:p>
        </w:tc>
        <w:tc>
          <w:tcPr>
            <w:tcW w:w="1964" w:type="pct"/>
          </w:tcPr>
          <w:p w14:paraId="665E3E7D" w14:textId="428559F0" w:rsidR="00A557E0" w:rsidRPr="00F5164A" w:rsidRDefault="00A557E0" w:rsidP="00807DFF">
            <w:pPr>
              <w:snapToGrid w:val="0"/>
              <w:spacing w:beforeLines="25" w:before="90"/>
              <w:ind w:rightChars="-51" w:right="-107"/>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教育・保育施設等における</w:t>
            </w:r>
          </w:p>
          <w:p w14:paraId="48903938" w14:textId="77777777" w:rsidR="00A557E0" w:rsidRDefault="00A557E0" w:rsidP="00807DFF">
            <w:pPr>
              <w:snapToGrid w:val="0"/>
              <w:spacing w:afterLines="25" w:after="90"/>
              <w:ind w:firstLineChars="550" w:firstLine="132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保育の基本と実践</w:t>
            </w:r>
          </w:p>
          <w:p w14:paraId="5FF00431" w14:textId="04B080B1" w:rsidR="00A557E0" w:rsidRPr="00F5164A" w:rsidRDefault="00A557E0" w:rsidP="00074992">
            <w:pPr>
              <w:snapToGrid w:val="0"/>
              <w:ind w:rightChars="-119" w:right="-250" w:firstLineChars="100" w:firstLine="220"/>
              <w:rPr>
                <w:rFonts w:cs="ＭＳ 明朝"/>
                <w:bCs/>
                <w:sz w:val="22"/>
              </w:rPr>
            </w:pPr>
            <w:r w:rsidRPr="00F5164A">
              <w:rPr>
                <w:rFonts w:cs="ＭＳ 明朝" w:hint="eastAsia"/>
                <w:bCs/>
                <w:sz w:val="22"/>
              </w:rPr>
              <w:t>京都大学名誉教授　鯨岡</w:t>
            </w:r>
            <w:r>
              <w:rPr>
                <w:rFonts w:cs="ＭＳ 明朝" w:hint="eastAsia"/>
                <w:bCs/>
                <w:sz w:val="22"/>
              </w:rPr>
              <w:t xml:space="preserve"> </w:t>
            </w:r>
            <w:r w:rsidRPr="00F5164A">
              <w:rPr>
                <w:rFonts w:cs="ＭＳ 明朝" w:hint="eastAsia"/>
                <w:bCs/>
                <w:sz w:val="22"/>
              </w:rPr>
              <w:t>峻　氏</w:t>
            </w:r>
          </w:p>
        </w:tc>
        <w:tc>
          <w:tcPr>
            <w:tcW w:w="2183" w:type="pct"/>
          </w:tcPr>
          <w:p w14:paraId="15DDA664"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教育・保育施設等は、子どもについて家庭と緊密な連携をはかりながら、その最善の利益を考慮しつつ、養護と教育を一体的に提供し、もって子どもの心身の健全な発達</w:t>
            </w:r>
            <w:r w:rsidRPr="00F5164A">
              <w:rPr>
                <w:rFonts w:cs="ＭＳ 明朝" w:hint="eastAsia"/>
                <w:bCs/>
                <w:sz w:val="22"/>
              </w:rPr>
              <w:lastRenderedPageBreak/>
              <w:t>をはかり、その福祉をはかることを目的とする児童福祉施設である。</w:t>
            </w:r>
          </w:p>
          <w:p w14:paraId="734514F4" w14:textId="77777777" w:rsidR="00A557E0" w:rsidRPr="00E206B4"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本講では、このような目的を達成するための保育者の動きを中心とした保育のあり方の基本について考える。</w:t>
            </w:r>
          </w:p>
        </w:tc>
        <w:tc>
          <w:tcPr>
            <w:tcW w:w="493" w:type="pct"/>
            <w:vAlign w:val="center"/>
          </w:tcPr>
          <w:p w14:paraId="3C41D18C" w14:textId="77777777" w:rsidR="00A557E0" w:rsidRDefault="00A557E0" w:rsidP="00074992">
            <w:pPr>
              <w:snapToGrid w:val="0"/>
              <w:spacing w:line="300" w:lineRule="exact"/>
              <w:jc w:val="right"/>
              <w:rPr>
                <w:rFonts w:cs="ＭＳ 明朝"/>
                <w:bCs/>
                <w:sz w:val="24"/>
              </w:rPr>
            </w:pPr>
            <w:r>
              <w:rPr>
                <w:rFonts w:cs="ＭＳ 明朝" w:hint="eastAsia"/>
                <w:bCs/>
                <w:sz w:val="24"/>
              </w:rPr>
              <w:lastRenderedPageBreak/>
              <w:t>90</w:t>
            </w:r>
            <w:r>
              <w:rPr>
                <w:rFonts w:cs="ＭＳ 明朝" w:hint="eastAsia"/>
                <w:bCs/>
                <w:sz w:val="24"/>
              </w:rPr>
              <w:t>分</w:t>
            </w:r>
          </w:p>
        </w:tc>
      </w:tr>
      <w:tr w:rsidR="00A557E0" w14:paraId="346B3289" w14:textId="77777777" w:rsidTr="009E2DC9">
        <w:tc>
          <w:tcPr>
            <w:tcW w:w="360" w:type="pct"/>
            <w:vMerge/>
          </w:tcPr>
          <w:p w14:paraId="09FEF769" w14:textId="77777777" w:rsidR="00A557E0" w:rsidRPr="00F5164A" w:rsidRDefault="00A557E0" w:rsidP="00807DFF">
            <w:pPr>
              <w:snapToGrid w:val="0"/>
              <w:spacing w:beforeLines="25" w:before="90" w:afterLines="25" w:after="90"/>
              <w:ind w:rightChars="-53" w:right="-111"/>
              <w:rPr>
                <w:rFonts w:ascii="BIZ UDPゴシック" w:eastAsia="BIZ UDPゴシック" w:hAnsi="BIZ UDPゴシック" w:cs="ＭＳ 明朝"/>
                <w:bCs/>
                <w:sz w:val="24"/>
              </w:rPr>
            </w:pPr>
          </w:p>
        </w:tc>
        <w:tc>
          <w:tcPr>
            <w:tcW w:w="1964" w:type="pct"/>
          </w:tcPr>
          <w:p w14:paraId="50B8CF26" w14:textId="50DB5955" w:rsidR="00A557E0" w:rsidRDefault="00A557E0" w:rsidP="00807DFF">
            <w:pPr>
              <w:snapToGrid w:val="0"/>
              <w:spacing w:beforeLines="25" w:before="90" w:afterLines="25" w:after="90"/>
              <w:ind w:rightChars="-53" w:right="-111"/>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子どもの権利・主体としての子ども</w:t>
            </w:r>
          </w:p>
          <w:p w14:paraId="5CEFC4C9" w14:textId="0245C8EB" w:rsidR="00A557E0" w:rsidRPr="00F5164A" w:rsidRDefault="00A557E0" w:rsidP="00074992">
            <w:pPr>
              <w:snapToGrid w:val="0"/>
              <w:spacing w:beforeLines="25" w:before="90" w:afterLines="25" w:after="90"/>
              <w:ind w:rightChars="-51" w:right="-107" w:firstLineChars="100" w:firstLine="220"/>
              <w:rPr>
                <w:rFonts w:cs="ＭＳ 明朝"/>
                <w:bCs/>
                <w:sz w:val="22"/>
              </w:rPr>
            </w:pPr>
            <w:r w:rsidRPr="00F5164A">
              <w:rPr>
                <w:rFonts w:cs="ＭＳ 明朝" w:hint="eastAsia"/>
                <w:bCs/>
                <w:sz w:val="22"/>
              </w:rPr>
              <w:t>関西大学教授</w:t>
            </w:r>
            <w:r>
              <w:rPr>
                <w:rFonts w:cs="ＭＳ 明朝" w:hint="eastAsia"/>
                <w:bCs/>
                <w:sz w:val="22"/>
              </w:rPr>
              <w:t xml:space="preserve">　</w:t>
            </w:r>
            <w:r w:rsidRPr="00F5164A">
              <w:rPr>
                <w:rFonts w:cs="ＭＳ 明朝" w:hint="eastAsia"/>
                <w:bCs/>
                <w:sz w:val="22"/>
              </w:rPr>
              <w:t>山縣</w:t>
            </w:r>
            <w:r>
              <w:rPr>
                <w:rFonts w:cs="ＭＳ 明朝" w:hint="eastAsia"/>
                <w:bCs/>
                <w:sz w:val="22"/>
              </w:rPr>
              <w:t xml:space="preserve"> </w:t>
            </w:r>
            <w:r w:rsidRPr="00F5164A">
              <w:rPr>
                <w:rFonts w:cs="ＭＳ 明朝" w:hint="eastAsia"/>
                <w:bCs/>
                <w:sz w:val="22"/>
              </w:rPr>
              <w:t>文治　氏</w:t>
            </w:r>
          </w:p>
        </w:tc>
        <w:tc>
          <w:tcPr>
            <w:tcW w:w="2183" w:type="pct"/>
          </w:tcPr>
          <w:p w14:paraId="755D4701" w14:textId="0BBC7400"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教育・保育施設等における保育は、子どもの育つ権利を保障するものである。</w:t>
            </w:r>
            <w:r>
              <w:rPr>
                <w:rFonts w:cs="ＭＳ 明朝" w:hint="eastAsia"/>
                <w:bCs/>
                <w:sz w:val="22"/>
              </w:rPr>
              <w:t>「</w:t>
            </w:r>
            <w:r w:rsidRPr="00F5164A">
              <w:rPr>
                <w:rFonts w:cs="ＭＳ 明朝" w:hint="eastAsia"/>
                <w:bCs/>
                <w:sz w:val="22"/>
              </w:rPr>
              <w:t>児童の権利に関する条約</w:t>
            </w:r>
            <w:r>
              <w:rPr>
                <w:rFonts w:cs="ＭＳ 明朝" w:hint="eastAsia"/>
                <w:bCs/>
                <w:sz w:val="22"/>
              </w:rPr>
              <w:t>」</w:t>
            </w:r>
            <w:r w:rsidRPr="00F5164A">
              <w:rPr>
                <w:rFonts w:cs="ＭＳ 明朝" w:hint="eastAsia"/>
                <w:bCs/>
                <w:sz w:val="22"/>
              </w:rPr>
              <w:t>や</w:t>
            </w:r>
            <w:r>
              <w:rPr>
                <w:rFonts w:cs="ＭＳ 明朝" w:hint="eastAsia"/>
                <w:bCs/>
                <w:sz w:val="22"/>
              </w:rPr>
              <w:t>「</w:t>
            </w:r>
            <w:r w:rsidRPr="00F5164A">
              <w:rPr>
                <w:rFonts w:cs="ＭＳ 明朝" w:hint="eastAsia"/>
                <w:bCs/>
                <w:sz w:val="22"/>
              </w:rPr>
              <w:t>児童福祉法</w:t>
            </w:r>
            <w:r>
              <w:rPr>
                <w:rFonts w:cs="ＭＳ 明朝" w:hint="eastAsia"/>
                <w:bCs/>
                <w:sz w:val="22"/>
              </w:rPr>
              <w:t>」</w:t>
            </w:r>
            <w:r w:rsidRPr="00F5164A">
              <w:rPr>
                <w:rFonts w:cs="ＭＳ 明朝" w:hint="eastAsia"/>
                <w:bCs/>
                <w:sz w:val="22"/>
              </w:rPr>
              <w:t>に掲げられている、権利に関する理念を実践に取り入れるため、教育・保育施設等においても工夫が求められる。また、施設内における子どもの人権侵害が報じられることもあり、教育・保育施設内で子どもの権利についての理解を深めることが重要である。</w:t>
            </w:r>
          </w:p>
          <w:p w14:paraId="1679F876"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本講では、子どもの権利を保障する保育のあり方について考え、権利を侵害しないための体制づくり等について学ぶ。</w:t>
            </w:r>
          </w:p>
        </w:tc>
        <w:tc>
          <w:tcPr>
            <w:tcW w:w="493" w:type="pct"/>
            <w:vAlign w:val="center"/>
          </w:tcPr>
          <w:p w14:paraId="603D8D86" w14:textId="52A710EC" w:rsidR="00A557E0" w:rsidRDefault="00A557E0"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4D048DFD" w14:textId="77777777" w:rsidTr="009E2DC9">
        <w:tc>
          <w:tcPr>
            <w:tcW w:w="360" w:type="pct"/>
            <w:vMerge w:val="restart"/>
            <w:vAlign w:val="center"/>
          </w:tcPr>
          <w:p w14:paraId="281A2738" w14:textId="6962C8C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2</w:t>
            </w:r>
          </w:p>
          <w:p w14:paraId="0E5F485E"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0C32FF4A" w14:textId="7867FA63" w:rsidR="00A557E0" w:rsidRPr="000E3B19"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目</w:t>
            </w:r>
          </w:p>
        </w:tc>
        <w:tc>
          <w:tcPr>
            <w:tcW w:w="1964" w:type="pct"/>
          </w:tcPr>
          <w:p w14:paraId="42B1BF8E" w14:textId="15662F58" w:rsidR="00A557E0" w:rsidRPr="000E3B19" w:rsidRDefault="00A557E0" w:rsidP="000E6BB4">
            <w:pPr>
              <w:snapToGrid w:val="0"/>
              <w:spacing w:beforeLines="25" w:before="90" w:afterLines="25" w:after="90"/>
              <w:rPr>
                <w:rFonts w:ascii="BIZ UDPゴシック" w:eastAsia="BIZ UDPゴシック" w:hAnsi="BIZ UDPゴシック" w:cs="ＭＳ 明朝"/>
                <w:bCs/>
                <w:sz w:val="24"/>
              </w:rPr>
            </w:pPr>
            <w:r w:rsidRPr="000E3B19">
              <w:rPr>
                <w:rFonts w:ascii="BIZ UDPゴシック" w:eastAsia="BIZ UDPゴシック" w:hAnsi="BIZ UDPゴシック" w:cs="ＭＳ 明朝" w:hint="eastAsia"/>
                <w:bCs/>
                <w:sz w:val="24"/>
              </w:rPr>
              <w:t>保育をめぐる国の動向【行政説明】</w:t>
            </w:r>
          </w:p>
          <w:p w14:paraId="380E8600" w14:textId="36DAAA21" w:rsidR="00A557E0" w:rsidRDefault="00A557E0" w:rsidP="000E6BB4">
            <w:pPr>
              <w:snapToGrid w:val="0"/>
              <w:ind w:firstLineChars="100" w:firstLine="220"/>
              <w:rPr>
                <w:rFonts w:cs="ＭＳ 明朝"/>
                <w:bCs/>
                <w:sz w:val="24"/>
              </w:rPr>
            </w:pPr>
            <w:r w:rsidRPr="00E206B4">
              <w:rPr>
                <w:rFonts w:cs="ＭＳ 明朝" w:hint="eastAsia"/>
                <w:bCs/>
                <w:sz w:val="22"/>
              </w:rPr>
              <w:t>厚生労働省</w:t>
            </w:r>
            <w:r>
              <w:rPr>
                <w:rFonts w:cs="ＭＳ 明朝" w:hint="eastAsia"/>
                <w:bCs/>
                <w:sz w:val="22"/>
              </w:rPr>
              <w:t xml:space="preserve"> </w:t>
            </w:r>
            <w:r w:rsidRPr="00E206B4">
              <w:rPr>
                <w:rFonts w:cs="ＭＳ 明朝" w:hint="eastAsia"/>
                <w:bCs/>
                <w:sz w:val="22"/>
              </w:rPr>
              <w:t>子ども家庭局</w:t>
            </w:r>
            <w:r>
              <w:rPr>
                <w:rFonts w:cs="ＭＳ 明朝" w:hint="eastAsia"/>
                <w:bCs/>
                <w:sz w:val="22"/>
              </w:rPr>
              <w:t xml:space="preserve"> </w:t>
            </w:r>
            <w:r w:rsidRPr="00E206B4">
              <w:rPr>
                <w:rFonts w:cs="ＭＳ 明朝" w:hint="eastAsia"/>
                <w:bCs/>
                <w:sz w:val="22"/>
              </w:rPr>
              <w:t>保育課</w:t>
            </w:r>
          </w:p>
        </w:tc>
        <w:tc>
          <w:tcPr>
            <w:tcW w:w="2183" w:type="pct"/>
          </w:tcPr>
          <w:p w14:paraId="2037788E" w14:textId="77777777" w:rsidR="00A557E0" w:rsidRPr="00E206B4" w:rsidRDefault="00A557E0" w:rsidP="000E6BB4">
            <w:pPr>
              <w:snapToGrid w:val="0"/>
              <w:spacing w:beforeLines="25" w:before="90" w:afterLines="25" w:after="90" w:line="300" w:lineRule="exact"/>
              <w:rPr>
                <w:rFonts w:cs="ＭＳ 明朝"/>
                <w:bCs/>
                <w:sz w:val="22"/>
              </w:rPr>
            </w:pPr>
            <w:r w:rsidRPr="00E206B4">
              <w:rPr>
                <w:rFonts w:cs="ＭＳ 明朝" w:hint="eastAsia"/>
                <w:bCs/>
                <w:sz w:val="22"/>
              </w:rPr>
              <w:t>保育をめぐる国の動向について学び、教育・保育施設長として求められる施策に対する知識を深める。</w:t>
            </w:r>
          </w:p>
        </w:tc>
        <w:tc>
          <w:tcPr>
            <w:tcW w:w="493" w:type="pct"/>
          </w:tcPr>
          <w:p w14:paraId="0B18AF2A" w14:textId="0ABA0AEF" w:rsidR="00A557E0" w:rsidRDefault="00A557E0" w:rsidP="000E6BB4">
            <w:pPr>
              <w:snapToGrid w:val="0"/>
              <w:spacing w:line="300" w:lineRule="exact"/>
              <w:jc w:val="right"/>
              <w:rPr>
                <w:rFonts w:cs="ＭＳ 明朝"/>
                <w:bCs/>
                <w:sz w:val="24"/>
              </w:rPr>
            </w:pPr>
            <w:r>
              <w:rPr>
                <w:rFonts w:cs="ＭＳ 明朝" w:hint="eastAsia"/>
                <w:bCs/>
                <w:sz w:val="24"/>
              </w:rPr>
              <w:t>40</w:t>
            </w:r>
            <w:r>
              <w:rPr>
                <w:rFonts w:cs="ＭＳ 明朝" w:hint="eastAsia"/>
                <w:bCs/>
                <w:sz w:val="24"/>
              </w:rPr>
              <w:t>分</w:t>
            </w:r>
          </w:p>
        </w:tc>
      </w:tr>
      <w:tr w:rsidR="00A557E0" w14:paraId="0D7122A4" w14:textId="77777777" w:rsidTr="009E2DC9">
        <w:tc>
          <w:tcPr>
            <w:tcW w:w="360" w:type="pct"/>
            <w:vMerge/>
          </w:tcPr>
          <w:p w14:paraId="774D057A" w14:textId="77777777" w:rsidR="00A557E0" w:rsidRDefault="00A557E0" w:rsidP="000716A7">
            <w:pPr>
              <w:snapToGrid w:val="0"/>
              <w:spacing w:beforeLines="25" w:before="90"/>
              <w:rPr>
                <w:rFonts w:ascii="BIZ UDPゴシック" w:eastAsia="BIZ UDPゴシック" w:hAnsi="BIZ UDPゴシック" w:cs="ＭＳ 明朝"/>
                <w:bCs/>
                <w:sz w:val="24"/>
              </w:rPr>
            </w:pPr>
          </w:p>
        </w:tc>
        <w:tc>
          <w:tcPr>
            <w:tcW w:w="1964" w:type="pct"/>
          </w:tcPr>
          <w:p w14:paraId="2354BE55" w14:textId="7C9A54FC" w:rsidR="00A557E0" w:rsidRDefault="009E2DC9" w:rsidP="000716A7">
            <w:pPr>
              <w:snapToGrid w:val="0"/>
              <w:spacing w:beforeLines="25" w:before="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架け橋プログラムによる</w:t>
            </w:r>
            <w:r w:rsidR="00A557E0">
              <w:rPr>
                <w:rFonts w:ascii="BIZ UDPゴシック" w:eastAsia="BIZ UDPゴシック" w:hAnsi="BIZ UDPゴシック" w:cs="ＭＳ 明朝" w:hint="eastAsia"/>
                <w:bCs/>
                <w:sz w:val="24"/>
              </w:rPr>
              <w:t>保幼小連携</w:t>
            </w:r>
            <w:r>
              <w:rPr>
                <w:rFonts w:ascii="BIZ UDPゴシック" w:eastAsia="BIZ UDPゴシック" w:hAnsi="BIZ UDPゴシック" w:cs="ＭＳ 明朝" w:hint="eastAsia"/>
                <w:bCs/>
                <w:sz w:val="24"/>
              </w:rPr>
              <w:t>接続 育ちの連続性を確保するために</w:t>
            </w:r>
          </w:p>
          <w:p w14:paraId="051691C8" w14:textId="2A88B856" w:rsidR="00A557E0" w:rsidRDefault="00A557E0" w:rsidP="00D773A8">
            <w:pPr>
              <w:snapToGrid w:val="0"/>
              <w:ind w:firstLineChars="100" w:firstLine="220"/>
              <w:rPr>
                <w:rFonts w:cs="ＭＳ 明朝"/>
                <w:bCs/>
                <w:sz w:val="22"/>
              </w:rPr>
            </w:pPr>
            <w:r>
              <w:rPr>
                <w:rFonts w:cs="ＭＳ 明朝" w:hint="eastAsia"/>
                <w:bCs/>
                <w:sz w:val="22"/>
              </w:rPr>
              <w:t>学習院大学教授</w:t>
            </w:r>
          </w:p>
          <w:p w14:paraId="045BB484" w14:textId="77777777" w:rsidR="009E2DC9" w:rsidRDefault="00A557E0" w:rsidP="00D773A8">
            <w:pPr>
              <w:snapToGrid w:val="0"/>
              <w:ind w:firstLineChars="100" w:firstLine="220"/>
              <w:rPr>
                <w:rFonts w:cs="ＭＳ 明朝"/>
                <w:bCs/>
                <w:sz w:val="22"/>
              </w:rPr>
            </w:pPr>
            <w:r>
              <w:rPr>
                <w:rFonts w:cs="ＭＳ 明朝" w:hint="eastAsia"/>
                <w:bCs/>
                <w:sz w:val="22"/>
              </w:rPr>
              <w:t>文部科学省「幼児教育と小学校教</w:t>
            </w:r>
          </w:p>
          <w:p w14:paraId="5A148F4F" w14:textId="21C45774" w:rsidR="00A557E0" w:rsidRDefault="00A557E0" w:rsidP="00D773A8">
            <w:pPr>
              <w:snapToGrid w:val="0"/>
              <w:ind w:firstLineChars="100" w:firstLine="220"/>
              <w:rPr>
                <w:rFonts w:cs="ＭＳ 明朝"/>
                <w:bCs/>
                <w:sz w:val="22"/>
              </w:rPr>
            </w:pPr>
            <w:r>
              <w:rPr>
                <w:rFonts w:cs="ＭＳ 明朝" w:hint="eastAsia"/>
                <w:bCs/>
                <w:sz w:val="22"/>
              </w:rPr>
              <w:t>育の架け橋特別委員会」委員長代理</w:t>
            </w:r>
          </w:p>
          <w:p w14:paraId="506ECC73" w14:textId="0F4EF5E5" w:rsidR="009E2DC9" w:rsidRDefault="00A557E0" w:rsidP="009E2DC9">
            <w:pPr>
              <w:snapToGrid w:val="0"/>
              <w:spacing w:beforeLines="25" w:before="90" w:afterLines="25" w:after="90"/>
              <w:ind w:firstLineChars="100" w:firstLine="220"/>
              <w:rPr>
                <w:rFonts w:cs="ＭＳ 明朝"/>
                <w:bCs/>
                <w:sz w:val="22"/>
              </w:rPr>
            </w:pPr>
            <w:r>
              <w:rPr>
                <w:rFonts w:cs="ＭＳ 明朝" w:hint="eastAsia"/>
                <w:bCs/>
                <w:sz w:val="22"/>
              </w:rPr>
              <w:t>秋田</w:t>
            </w:r>
            <w:r>
              <w:rPr>
                <w:rFonts w:cs="ＭＳ 明朝" w:hint="eastAsia"/>
                <w:bCs/>
                <w:sz w:val="22"/>
              </w:rPr>
              <w:t xml:space="preserve"> </w:t>
            </w:r>
            <w:r>
              <w:rPr>
                <w:rFonts w:cs="ＭＳ 明朝" w:hint="eastAsia"/>
                <w:bCs/>
                <w:sz w:val="22"/>
              </w:rPr>
              <w:t>喜代美</w:t>
            </w:r>
            <w:r w:rsidRPr="00F5164A">
              <w:rPr>
                <w:rFonts w:cs="ＭＳ 明朝" w:hint="eastAsia"/>
                <w:bCs/>
                <w:sz w:val="22"/>
              </w:rPr>
              <w:t xml:space="preserve">　氏</w:t>
            </w:r>
          </w:p>
          <w:p w14:paraId="633C18B2" w14:textId="138C61F2" w:rsidR="009E2DC9" w:rsidRDefault="009E2DC9" w:rsidP="009E2DC9">
            <w:pPr>
              <w:snapToGrid w:val="0"/>
              <w:spacing w:beforeLines="25" w:before="90" w:afterLines="25" w:after="90"/>
              <w:ind w:firstLineChars="100" w:firstLine="220"/>
              <w:rPr>
                <w:rFonts w:cs="ＭＳ 明朝"/>
                <w:bCs/>
                <w:sz w:val="22"/>
              </w:rPr>
            </w:pPr>
          </w:p>
          <w:p w14:paraId="0B964F5E" w14:textId="5EDC1CA2" w:rsidR="009E2DC9" w:rsidRDefault="009E2DC9" w:rsidP="009E2DC9">
            <w:pPr>
              <w:snapToGrid w:val="0"/>
              <w:spacing w:beforeLines="25" w:before="90" w:afterLines="25" w:after="90"/>
              <w:rPr>
                <w:rFonts w:cs="ＭＳ 明朝"/>
                <w:bCs/>
                <w:sz w:val="22"/>
              </w:rPr>
            </w:pPr>
            <w:r>
              <w:rPr>
                <w:rFonts w:cs="ＭＳ 明朝" w:hint="eastAsia"/>
                <w:bCs/>
                <w:sz w:val="22"/>
              </w:rPr>
              <w:t>実践事例報告：</w:t>
            </w:r>
          </w:p>
          <w:p w14:paraId="3D435B61" w14:textId="67B09213" w:rsidR="009E2DC9" w:rsidRDefault="009E2DC9" w:rsidP="009E2DC9">
            <w:pPr>
              <w:snapToGrid w:val="0"/>
              <w:spacing w:beforeLines="25" w:before="90" w:afterLines="25" w:after="90"/>
              <w:rPr>
                <w:rFonts w:cs="ＭＳ 明朝"/>
                <w:bCs/>
                <w:sz w:val="22"/>
              </w:rPr>
            </w:pPr>
            <w:r>
              <w:rPr>
                <w:rFonts w:cs="ＭＳ 明朝" w:hint="eastAsia"/>
                <w:bCs/>
                <w:sz w:val="22"/>
              </w:rPr>
              <w:t xml:space="preserve">　①和泉市立南松尾はつが野学園</w:t>
            </w:r>
          </w:p>
          <w:p w14:paraId="747AF43A" w14:textId="6A487185" w:rsidR="009E2DC9" w:rsidRDefault="009E2DC9" w:rsidP="009E2DC9">
            <w:pPr>
              <w:snapToGrid w:val="0"/>
              <w:spacing w:beforeLines="25" w:before="90" w:afterLines="25" w:after="90"/>
              <w:rPr>
                <w:rFonts w:cs="ＭＳ 明朝"/>
                <w:bCs/>
                <w:sz w:val="22"/>
              </w:rPr>
            </w:pPr>
            <w:r>
              <w:rPr>
                <w:rFonts w:cs="ＭＳ 明朝" w:hint="eastAsia"/>
                <w:bCs/>
                <w:sz w:val="22"/>
              </w:rPr>
              <w:t xml:space="preserve">　　学校長　杉前</w:t>
            </w:r>
            <w:r>
              <w:rPr>
                <w:rFonts w:cs="ＭＳ 明朝" w:hint="eastAsia"/>
                <w:bCs/>
                <w:sz w:val="22"/>
              </w:rPr>
              <w:t xml:space="preserve"> </w:t>
            </w:r>
            <w:r>
              <w:rPr>
                <w:rFonts w:cs="ＭＳ 明朝" w:hint="eastAsia"/>
                <w:bCs/>
                <w:sz w:val="22"/>
              </w:rPr>
              <w:t xml:space="preserve">　洋　氏</w:t>
            </w:r>
          </w:p>
          <w:p w14:paraId="3691ABCE" w14:textId="77777777" w:rsidR="009E2DC9" w:rsidRDefault="009E2DC9" w:rsidP="009E2DC9">
            <w:pPr>
              <w:snapToGrid w:val="0"/>
              <w:spacing w:beforeLines="25" w:before="90" w:afterLines="25" w:after="90"/>
              <w:rPr>
                <w:rFonts w:ascii="ＭＳ 明朝" w:hAnsi="ＭＳ 明朝" w:cs="ＭＳ 明朝"/>
                <w:bCs/>
                <w:sz w:val="22"/>
              </w:rPr>
            </w:pPr>
            <w:r>
              <w:rPr>
                <w:rFonts w:cs="ＭＳ 明朝" w:hint="eastAsia"/>
                <w:bCs/>
                <w:sz w:val="22"/>
              </w:rPr>
              <w:t xml:space="preserve">　</w:t>
            </w:r>
            <w:r>
              <w:rPr>
                <w:rFonts w:ascii="ＭＳ 明朝" w:hAnsi="ＭＳ 明朝" w:cs="ＭＳ 明朝" w:hint="eastAsia"/>
                <w:bCs/>
                <w:sz w:val="22"/>
              </w:rPr>
              <w:t>②横浜市立松見保育園</w:t>
            </w:r>
          </w:p>
          <w:p w14:paraId="65395FAC" w14:textId="7837DAFF" w:rsidR="009E2DC9" w:rsidRPr="009E2DC9" w:rsidRDefault="009E2DC9" w:rsidP="009E2DC9">
            <w:pPr>
              <w:snapToGrid w:val="0"/>
              <w:spacing w:beforeLines="25" w:before="90" w:afterLines="25" w:after="90"/>
              <w:rPr>
                <w:rFonts w:cs="ＭＳ 明朝" w:hint="eastAsia"/>
                <w:bCs/>
                <w:sz w:val="22"/>
              </w:rPr>
            </w:pPr>
            <w:r>
              <w:rPr>
                <w:rFonts w:cs="ＭＳ 明朝" w:hint="eastAsia"/>
                <w:bCs/>
                <w:sz w:val="22"/>
              </w:rPr>
              <w:t xml:space="preserve">　　園長　　山中</w:t>
            </w:r>
            <w:r>
              <w:rPr>
                <w:rFonts w:cs="ＭＳ 明朝" w:hint="eastAsia"/>
                <w:bCs/>
                <w:sz w:val="22"/>
              </w:rPr>
              <w:t xml:space="preserve"> </w:t>
            </w:r>
            <w:r>
              <w:rPr>
                <w:rFonts w:cs="ＭＳ 明朝" w:hint="eastAsia"/>
                <w:bCs/>
                <w:sz w:val="22"/>
              </w:rPr>
              <w:t>洋子　氏</w:t>
            </w:r>
          </w:p>
        </w:tc>
        <w:tc>
          <w:tcPr>
            <w:tcW w:w="2183" w:type="pct"/>
          </w:tcPr>
          <w:p w14:paraId="184643ED" w14:textId="77777777" w:rsidR="00A557E0" w:rsidRDefault="00A557E0" w:rsidP="00D773A8">
            <w:pPr>
              <w:snapToGrid w:val="0"/>
              <w:spacing w:beforeLines="25" w:before="90" w:afterLines="25" w:after="90" w:line="300" w:lineRule="exact"/>
              <w:rPr>
                <w:rFonts w:cs="ＭＳ 明朝"/>
                <w:bCs/>
                <w:sz w:val="22"/>
              </w:rPr>
            </w:pPr>
            <w:r>
              <w:rPr>
                <w:rFonts w:cs="ＭＳ 明朝" w:hint="eastAsia"/>
                <w:bCs/>
                <w:sz w:val="22"/>
              </w:rPr>
              <w:t>教育・保育施設等で行われる幼児教育は、子どもの人格形成の基礎となり、生涯を通じた学びや発達の基盤となる。幼児教育において養われた資質や能力をさらに伸ばすため、小学校教育に円滑に接続することは大変重要だが、その接続には課題があるとし、令和</w:t>
            </w:r>
            <w:r>
              <w:rPr>
                <w:rFonts w:cs="ＭＳ 明朝" w:hint="eastAsia"/>
                <w:bCs/>
                <w:sz w:val="22"/>
              </w:rPr>
              <w:t>3</w:t>
            </w:r>
            <w:r>
              <w:rPr>
                <w:rFonts w:cs="ＭＳ 明朝" w:hint="eastAsia"/>
                <w:bCs/>
                <w:sz w:val="22"/>
              </w:rPr>
              <w:t>年</w:t>
            </w:r>
            <w:r>
              <w:rPr>
                <w:rFonts w:cs="ＭＳ 明朝" w:hint="eastAsia"/>
                <w:bCs/>
                <w:sz w:val="22"/>
              </w:rPr>
              <w:t>7</w:t>
            </w:r>
            <w:r>
              <w:rPr>
                <w:rFonts w:cs="ＭＳ 明朝" w:hint="eastAsia"/>
                <w:bCs/>
                <w:sz w:val="22"/>
              </w:rPr>
              <w:t>月、文部科学省は「幼児教育と小学校教育の架け橋特別委員会」を設置した。</w:t>
            </w:r>
          </w:p>
          <w:p w14:paraId="651829C4" w14:textId="052A3443" w:rsidR="00A557E0" w:rsidRPr="00E206B4" w:rsidRDefault="00A557E0">
            <w:pPr>
              <w:snapToGrid w:val="0"/>
              <w:spacing w:beforeLines="25" w:before="90" w:afterLines="25" w:after="90" w:line="300" w:lineRule="exact"/>
              <w:rPr>
                <w:rFonts w:cs="ＭＳ 明朝"/>
                <w:bCs/>
                <w:sz w:val="22"/>
              </w:rPr>
            </w:pPr>
            <w:r>
              <w:rPr>
                <w:rFonts w:cs="ＭＳ 明朝" w:hint="eastAsia"/>
                <w:bCs/>
                <w:sz w:val="22"/>
              </w:rPr>
              <w:t>本講では、保育所・認定こども園や小学校、行政それぞれの立場における実践事例を紹介しながら、幼児教育の重要性、家庭や地域と一体となった連携のあり方について学ぶ。</w:t>
            </w:r>
          </w:p>
        </w:tc>
        <w:tc>
          <w:tcPr>
            <w:tcW w:w="493" w:type="pct"/>
            <w:vAlign w:val="center"/>
          </w:tcPr>
          <w:p w14:paraId="6B072DB3" w14:textId="571D286A" w:rsidR="00A557E0" w:rsidRDefault="00A557E0">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1C5271E6" w14:textId="77777777" w:rsidTr="009E2DC9">
        <w:tc>
          <w:tcPr>
            <w:tcW w:w="360" w:type="pct"/>
            <w:vMerge/>
          </w:tcPr>
          <w:p w14:paraId="5C7AA575" w14:textId="77777777" w:rsidR="00A557E0" w:rsidRDefault="00A557E0" w:rsidP="000716A7">
            <w:pPr>
              <w:snapToGrid w:val="0"/>
              <w:spacing w:beforeLines="25" w:before="90"/>
              <w:rPr>
                <w:rFonts w:ascii="BIZ UDPゴシック" w:eastAsia="BIZ UDPゴシック" w:hAnsi="BIZ UDPゴシック" w:cs="ＭＳ 明朝"/>
                <w:bCs/>
                <w:sz w:val="24"/>
              </w:rPr>
            </w:pPr>
          </w:p>
        </w:tc>
        <w:tc>
          <w:tcPr>
            <w:tcW w:w="1964" w:type="pct"/>
          </w:tcPr>
          <w:p w14:paraId="4695F701" w14:textId="4937DE1B" w:rsidR="00A557E0" w:rsidRDefault="00A557E0" w:rsidP="000716A7">
            <w:pPr>
              <w:snapToGrid w:val="0"/>
              <w:spacing w:beforeLines="25" w:before="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これからの地域における保育所・認定こども園等の</w:t>
            </w:r>
            <w:r w:rsidR="009E2DC9">
              <w:rPr>
                <w:rFonts w:ascii="BIZ UDPゴシック" w:eastAsia="BIZ UDPゴシック" w:hAnsi="BIZ UDPゴシック" w:cs="ＭＳ 明朝" w:hint="eastAsia"/>
                <w:bCs/>
                <w:sz w:val="24"/>
              </w:rPr>
              <w:t>在り</w:t>
            </w:r>
            <w:r>
              <w:rPr>
                <w:rFonts w:ascii="BIZ UDPゴシック" w:eastAsia="BIZ UDPゴシック" w:hAnsi="BIZ UDPゴシック" w:cs="ＭＳ 明朝" w:hint="eastAsia"/>
                <w:bCs/>
                <w:sz w:val="24"/>
              </w:rPr>
              <w:t>方とは</w:t>
            </w:r>
          </w:p>
          <w:p w14:paraId="22038A19" w14:textId="77777777" w:rsidR="00A557E0" w:rsidRDefault="00A557E0" w:rsidP="00074992">
            <w:pPr>
              <w:snapToGrid w:val="0"/>
              <w:ind w:firstLineChars="100" w:firstLine="220"/>
              <w:rPr>
                <w:rFonts w:cs="ＭＳ 明朝"/>
                <w:bCs/>
                <w:sz w:val="22"/>
              </w:rPr>
            </w:pPr>
            <w:r>
              <w:rPr>
                <w:rFonts w:cs="ＭＳ 明朝" w:hint="eastAsia"/>
                <w:bCs/>
                <w:sz w:val="22"/>
              </w:rPr>
              <w:t>武庫川女子大学教授</w:t>
            </w:r>
          </w:p>
          <w:p w14:paraId="0231C087" w14:textId="79693EE7" w:rsidR="00A557E0" w:rsidRDefault="00A557E0" w:rsidP="00074992">
            <w:pPr>
              <w:snapToGrid w:val="0"/>
              <w:ind w:firstLineChars="100" w:firstLine="220"/>
              <w:rPr>
                <w:rFonts w:cs="ＭＳ 明朝"/>
                <w:bCs/>
                <w:sz w:val="22"/>
              </w:rPr>
            </w:pPr>
            <w:r>
              <w:rPr>
                <w:rFonts w:cs="ＭＳ 明朝" w:hint="eastAsia"/>
                <w:bCs/>
                <w:sz w:val="22"/>
              </w:rPr>
              <w:t>「地域における保育所・保育士等の在り方に関する検討会」座長</w:t>
            </w:r>
          </w:p>
          <w:p w14:paraId="49B3B962" w14:textId="2F28A283" w:rsidR="00A557E0" w:rsidRDefault="00A557E0" w:rsidP="000716A7">
            <w:pPr>
              <w:snapToGrid w:val="0"/>
              <w:ind w:firstLineChars="100" w:firstLine="220"/>
              <w:rPr>
                <w:rFonts w:ascii="BIZ UDPゴシック" w:eastAsia="BIZ UDPゴシック" w:hAnsi="BIZ UDPゴシック" w:cs="ＭＳ 明朝"/>
                <w:bCs/>
                <w:sz w:val="24"/>
              </w:rPr>
            </w:pPr>
            <w:r>
              <w:rPr>
                <w:rFonts w:cs="ＭＳ 明朝" w:hint="eastAsia"/>
                <w:bCs/>
                <w:sz w:val="22"/>
              </w:rPr>
              <w:t>倉石</w:t>
            </w:r>
            <w:r>
              <w:rPr>
                <w:rFonts w:cs="ＭＳ 明朝" w:hint="eastAsia"/>
                <w:bCs/>
                <w:sz w:val="22"/>
              </w:rPr>
              <w:t xml:space="preserve"> </w:t>
            </w:r>
            <w:r>
              <w:rPr>
                <w:rFonts w:cs="ＭＳ 明朝" w:hint="eastAsia"/>
                <w:bCs/>
                <w:sz w:val="22"/>
              </w:rPr>
              <w:t>哲也　氏</w:t>
            </w:r>
            <w:r w:rsidRPr="00F5164A">
              <w:rPr>
                <w:rFonts w:cs="ＭＳ 明朝" w:hint="eastAsia"/>
                <w:bCs/>
                <w:sz w:val="22"/>
              </w:rPr>
              <w:t xml:space="preserve">　</w:t>
            </w:r>
          </w:p>
        </w:tc>
        <w:tc>
          <w:tcPr>
            <w:tcW w:w="2183" w:type="pct"/>
          </w:tcPr>
          <w:p w14:paraId="62EE7037" w14:textId="77777777" w:rsidR="00A557E0" w:rsidRDefault="00A557E0" w:rsidP="00D73E02">
            <w:pPr>
              <w:snapToGrid w:val="0"/>
              <w:spacing w:beforeLines="25" w:before="90" w:afterLines="25" w:after="90" w:line="300" w:lineRule="exact"/>
              <w:rPr>
                <w:rFonts w:cs="ＭＳ 明朝"/>
                <w:bCs/>
                <w:sz w:val="22"/>
              </w:rPr>
            </w:pPr>
            <w:r>
              <w:rPr>
                <w:rFonts w:cs="ＭＳ 明朝" w:hint="eastAsia"/>
                <w:bCs/>
                <w:sz w:val="22"/>
              </w:rPr>
              <w:t>この間、待機児童対策が重点的に行われてきた一方で、近年、人口減少地域の保育が喫緊の課題となっており、地域によっては保育をめぐる状況も複雑化している。</w:t>
            </w:r>
          </w:p>
          <w:p w14:paraId="66CC8EE0" w14:textId="77777777" w:rsidR="00A557E0" w:rsidRDefault="00A557E0" w:rsidP="00D73E02">
            <w:pPr>
              <w:snapToGrid w:val="0"/>
              <w:spacing w:beforeLines="25" w:before="90" w:afterLines="25" w:after="90" w:line="300" w:lineRule="exact"/>
              <w:rPr>
                <w:rFonts w:cs="ＭＳ 明朝"/>
                <w:bCs/>
                <w:sz w:val="22"/>
              </w:rPr>
            </w:pPr>
            <w:r>
              <w:rPr>
                <w:rFonts w:cs="ＭＳ 明朝" w:hint="eastAsia"/>
                <w:bCs/>
                <w:sz w:val="22"/>
              </w:rPr>
              <w:t>こうした状況を受け、令和</w:t>
            </w:r>
            <w:r>
              <w:rPr>
                <w:rFonts w:cs="ＭＳ 明朝" w:hint="eastAsia"/>
                <w:bCs/>
                <w:sz w:val="22"/>
              </w:rPr>
              <w:t>3</w:t>
            </w:r>
            <w:r>
              <w:rPr>
                <w:rFonts w:cs="ＭＳ 明朝" w:hint="eastAsia"/>
                <w:bCs/>
                <w:sz w:val="22"/>
              </w:rPr>
              <w:t>年</w:t>
            </w:r>
            <w:r>
              <w:rPr>
                <w:rFonts w:cs="ＭＳ 明朝" w:hint="eastAsia"/>
                <w:bCs/>
                <w:sz w:val="22"/>
              </w:rPr>
              <w:t>5</w:t>
            </w:r>
            <w:r>
              <w:rPr>
                <w:rFonts w:cs="ＭＳ 明朝" w:hint="eastAsia"/>
                <w:bCs/>
                <w:sz w:val="22"/>
              </w:rPr>
              <w:t>月、厚生労働省では「地域における保育所・保育士等の在り方に関する検討会」を設置し、地域で孤立した子育て家庭への支援や人口減少地域における保育所等のあり方につ</w:t>
            </w:r>
            <w:r>
              <w:rPr>
                <w:rFonts w:cs="ＭＳ 明朝" w:hint="eastAsia"/>
                <w:bCs/>
                <w:sz w:val="22"/>
              </w:rPr>
              <w:lastRenderedPageBreak/>
              <w:t>いて検討を行い、令和</w:t>
            </w:r>
            <w:r>
              <w:rPr>
                <w:rFonts w:cs="ＭＳ 明朝" w:hint="eastAsia"/>
                <w:bCs/>
                <w:sz w:val="22"/>
              </w:rPr>
              <w:t>3</w:t>
            </w:r>
            <w:r>
              <w:rPr>
                <w:rFonts w:cs="ＭＳ 明朝" w:hint="eastAsia"/>
                <w:bCs/>
                <w:sz w:val="22"/>
              </w:rPr>
              <w:t>年</w:t>
            </w:r>
            <w:r>
              <w:rPr>
                <w:rFonts w:cs="ＭＳ 明朝" w:hint="eastAsia"/>
                <w:bCs/>
                <w:sz w:val="22"/>
              </w:rPr>
              <w:t>12</w:t>
            </w:r>
            <w:r>
              <w:rPr>
                <w:rFonts w:cs="ＭＳ 明朝" w:hint="eastAsia"/>
                <w:bCs/>
                <w:sz w:val="22"/>
              </w:rPr>
              <w:t>月に議論のとりまとめが報告された。</w:t>
            </w:r>
          </w:p>
          <w:p w14:paraId="0EDBC33E" w14:textId="63D9ABE2" w:rsidR="00A557E0" w:rsidRPr="00E206B4" w:rsidRDefault="00A557E0">
            <w:pPr>
              <w:snapToGrid w:val="0"/>
              <w:spacing w:beforeLines="25" w:before="90" w:afterLines="25" w:after="90" w:line="300" w:lineRule="exact"/>
              <w:rPr>
                <w:rFonts w:cs="ＭＳ 明朝"/>
                <w:bCs/>
                <w:sz w:val="22"/>
              </w:rPr>
            </w:pPr>
            <w:r>
              <w:rPr>
                <w:rFonts w:cs="ＭＳ 明朝" w:hint="eastAsia"/>
                <w:bCs/>
                <w:sz w:val="22"/>
              </w:rPr>
              <w:t>本講では、検討会での議論のポイントを踏まえながら、今後の地域における保育所・認定こども園等のあり方、保育そのもののあり方を考える。</w:t>
            </w:r>
          </w:p>
        </w:tc>
        <w:tc>
          <w:tcPr>
            <w:tcW w:w="493" w:type="pct"/>
            <w:vAlign w:val="center"/>
          </w:tcPr>
          <w:p w14:paraId="1FDDD573" w14:textId="77777777" w:rsidR="00A557E0" w:rsidRDefault="00A557E0" w:rsidP="00074992">
            <w:pPr>
              <w:snapToGrid w:val="0"/>
              <w:spacing w:line="300" w:lineRule="exact"/>
              <w:jc w:val="right"/>
              <w:rPr>
                <w:rFonts w:cs="ＭＳ 明朝"/>
                <w:bCs/>
                <w:sz w:val="24"/>
              </w:rPr>
            </w:pPr>
            <w:r>
              <w:rPr>
                <w:rFonts w:cs="ＭＳ 明朝" w:hint="eastAsia"/>
                <w:bCs/>
                <w:sz w:val="24"/>
              </w:rPr>
              <w:lastRenderedPageBreak/>
              <w:t>90</w:t>
            </w:r>
            <w:r>
              <w:rPr>
                <w:rFonts w:cs="ＭＳ 明朝" w:hint="eastAsia"/>
                <w:bCs/>
                <w:sz w:val="24"/>
              </w:rPr>
              <w:t>分</w:t>
            </w:r>
          </w:p>
        </w:tc>
      </w:tr>
    </w:tbl>
    <w:p w14:paraId="21E84538"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受講方法</w:t>
      </w:r>
    </w:p>
    <w:p w14:paraId="3F2892C5" w14:textId="31CED98C" w:rsidR="00AD6AEF" w:rsidRDefault="00074992" w:rsidP="00074992">
      <w:pPr>
        <w:snapToGrid w:val="0"/>
        <w:ind w:leftChars="200" w:left="420"/>
        <w:contextualSpacing/>
        <w:rPr>
          <w:rFonts w:cs="ＭＳ 明朝"/>
          <w:bCs/>
          <w:sz w:val="24"/>
        </w:rPr>
      </w:pPr>
      <w:r>
        <w:rPr>
          <w:rFonts w:cs="ＭＳ 明朝" w:hint="eastAsia"/>
          <w:bCs/>
          <w:sz w:val="24"/>
        </w:rPr>
        <w:t>・</w:t>
      </w:r>
      <w:r w:rsidR="00AD6AEF">
        <w:rPr>
          <w:rFonts w:cs="ＭＳ 明朝" w:hint="eastAsia"/>
          <w:bCs/>
          <w:sz w:val="24"/>
        </w:rPr>
        <w:t>z</w:t>
      </w:r>
      <w:r w:rsidR="00AD6AEF">
        <w:rPr>
          <w:rFonts w:cs="ＭＳ 明朝"/>
          <w:bCs/>
          <w:sz w:val="24"/>
        </w:rPr>
        <w:t>oom</w:t>
      </w:r>
      <w:r w:rsidR="00AD6AEF">
        <w:rPr>
          <w:rFonts w:cs="ＭＳ 明朝" w:hint="eastAsia"/>
          <w:bCs/>
          <w:sz w:val="24"/>
        </w:rPr>
        <w:t>を使用したオンラインによるライブ配信になります。</w:t>
      </w:r>
    </w:p>
    <w:p w14:paraId="677CA80C" w14:textId="12F4F552" w:rsidR="00AD6AEF" w:rsidRDefault="00AD6AEF" w:rsidP="00074992">
      <w:pPr>
        <w:snapToGrid w:val="0"/>
        <w:ind w:leftChars="200" w:left="420"/>
        <w:contextualSpacing/>
        <w:rPr>
          <w:rFonts w:cs="ＭＳ 明朝"/>
          <w:bCs/>
          <w:sz w:val="24"/>
        </w:rPr>
      </w:pPr>
      <w:r>
        <w:rPr>
          <w:rFonts w:cs="ＭＳ 明朝" w:hint="eastAsia"/>
          <w:bCs/>
          <w:sz w:val="24"/>
        </w:rPr>
        <w:t>・ライブ配信後（</w:t>
      </w:r>
      <w:r>
        <w:rPr>
          <w:rFonts w:cs="ＭＳ 明朝" w:hint="eastAsia"/>
          <w:bCs/>
          <w:sz w:val="24"/>
        </w:rPr>
        <w:t>2</w:t>
      </w:r>
      <w:r>
        <w:rPr>
          <w:rFonts w:cs="ＭＳ 明朝" w:hint="eastAsia"/>
          <w:bCs/>
          <w:sz w:val="24"/>
        </w:rPr>
        <w:t>週間）、アーカイブ配信をします。</w:t>
      </w:r>
    </w:p>
    <w:p w14:paraId="5A740D06" w14:textId="4E5DC009" w:rsidR="00AD6AEF" w:rsidRDefault="00AD6AEF" w:rsidP="00074992">
      <w:pPr>
        <w:snapToGrid w:val="0"/>
        <w:ind w:leftChars="200" w:left="420"/>
        <w:contextualSpacing/>
        <w:rPr>
          <w:rFonts w:cs="ＭＳ 明朝"/>
          <w:bCs/>
          <w:sz w:val="24"/>
        </w:rPr>
      </w:pPr>
      <w:r>
        <w:rPr>
          <w:rFonts w:cs="ＭＳ 明朝" w:hint="eastAsia"/>
          <w:bCs/>
          <w:sz w:val="24"/>
        </w:rPr>
        <w:t xml:space="preserve">　※アーカイブ配信のみの視聴もできます。</w:t>
      </w:r>
    </w:p>
    <w:p w14:paraId="2CE73FEA" w14:textId="491516BB" w:rsidR="00074992" w:rsidRDefault="00074992" w:rsidP="00074992">
      <w:pPr>
        <w:snapToGrid w:val="0"/>
        <w:ind w:leftChars="200" w:left="660" w:hangingChars="100" w:hanging="240"/>
        <w:contextualSpacing/>
        <w:rPr>
          <w:rFonts w:cs="ＭＳ 明朝"/>
          <w:bCs/>
          <w:sz w:val="24"/>
        </w:rPr>
      </w:pPr>
      <w:r>
        <w:rPr>
          <w:rFonts w:cs="ＭＳ 明朝" w:hint="eastAsia"/>
          <w:bCs/>
          <w:sz w:val="24"/>
        </w:rPr>
        <w:t>・インターネット</w:t>
      </w:r>
      <w:r w:rsidR="00AD6AEF">
        <w:rPr>
          <w:rFonts w:cs="ＭＳ 明朝" w:hint="eastAsia"/>
          <w:bCs/>
          <w:sz w:val="24"/>
        </w:rPr>
        <w:t>環境のある</w:t>
      </w:r>
      <w:r>
        <w:rPr>
          <w:rFonts w:cs="ＭＳ 明朝" w:hint="eastAsia"/>
          <w:bCs/>
          <w:sz w:val="24"/>
        </w:rPr>
        <w:t>パソコンやスマートフォン、タブレット端末があれば受講することができます。</w:t>
      </w:r>
    </w:p>
    <w:p w14:paraId="36E890EB" w14:textId="1CD602BE" w:rsidR="004A6605" w:rsidRDefault="004A6605" w:rsidP="004A6605">
      <w:pPr>
        <w:snapToGrid w:val="0"/>
        <w:contextualSpacing/>
        <w:rPr>
          <w:rFonts w:cs="ＭＳ 明朝"/>
          <w:bCs/>
          <w:sz w:val="24"/>
        </w:rPr>
      </w:pPr>
    </w:p>
    <w:p w14:paraId="5933FEED" w14:textId="6ACC1999" w:rsidR="004A6605" w:rsidRDefault="00A557E0" w:rsidP="004A6605">
      <w:pPr>
        <w:snapToGrid w:val="0"/>
        <w:contextualSpacing/>
        <w:rPr>
          <w:rFonts w:cs="ＭＳ 明朝"/>
          <w:bCs/>
          <w:sz w:val="24"/>
        </w:rPr>
      </w:pPr>
      <w:r>
        <w:rPr>
          <w:rFonts w:cs="ＭＳ 明朝" w:hint="eastAsia"/>
          <w:bCs/>
          <w:sz w:val="24"/>
        </w:rPr>
        <w:t xml:space="preserve">　そのほか、詳細は開催要項をご確認ください。</w:t>
      </w:r>
    </w:p>
    <w:p w14:paraId="32FEFDEA" w14:textId="1F3BB9FB" w:rsidR="00A557E0" w:rsidRDefault="00A557E0" w:rsidP="004A6605">
      <w:pPr>
        <w:snapToGrid w:val="0"/>
        <w:contextualSpacing/>
        <w:rPr>
          <w:rFonts w:cs="ＭＳ 明朝"/>
          <w:bCs/>
          <w:sz w:val="24"/>
        </w:rPr>
      </w:pPr>
      <w:r>
        <w:rPr>
          <w:rFonts w:cs="ＭＳ 明朝" w:hint="eastAsia"/>
          <w:bCs/>
          <w:sz w:val="24"/>
        </w:rPr>
        <w:t>【全国保育協議会ホームページ</w:t>
      </w:r>
      <w:r>
        <w:rPr>
          <w:rFonts w:cs="ＭＳ 明朝" w:hint="eastAsia"/>
          <w:bCs/>
          <w:sz w:val="24"/>
        </w:rPr>
        <w:t>URL</w:t>
      </w:r>
      <w:r>
        <w:rPr>
          <w:rFonts w:cs="ＭＳ 明朝" w:hint="eastAsia"/>
          <w:bCs/>
          <w:sz w:val="24"/>
        </w:rPr>
        <w:t>：</w:t>
      </w:r>
      <w:hyperlink r:id="rId11" w:history="1">
        <w:r w:rsidRPr="00897537">
          <w:rPr>
            <w:rStyle w:val="a3"/>
            <w:rFonts w:cs="ＭＳ 明朝"/>
            <w:bCs/>
            <w:sz w:val="24"/>
          </w:rPr>
          <w:t>https://www.zenhokyo.gr.jp/kensyu/kensyu.htm</w:t>
        </w:r>
      </w:hyperlink>
      <w:r>
        <w:rPr>
          <w:rFonts w:cs="ＭＳ 明朝" w:hint="eastAsia"/>
          <w:bCs/>
          <w:sz w:val="24"/>
        </w:rPr>
        <w:t>】</w:t>
      </w:r>
    </w:p>
    <w:p w14:paraId="0DC22E27" w14:textId="77777777" w:rsidR="00A557E0" w:rsidRPr="00A557E0" w:rsidRDefault="00A557E0" w:rsidP="004A6605">
      <w:pPr>
        <w:snapToGrid w:val="0"/>
        <w:contextualSpacing/>
        <w:rPr>
          <w:rFonts w:cs="ＭＳ 明朝"/>
          <w:bCs/>
          <w:sz w:val="24"/>
        </w:rPr>
      </w:pPr>
    </w:p>
    <w:p w14:paraId="151B539D" w14:textId="08A0F3FE" w:rsidR="004A6605" w:rsidRPr="00A557E0" w:rsidRDefault="004A6605" w:rsidP="004A6605">
      <w:pPr>
        <w:snapToGrid w:val="0"/>
        <w:contextualSpacing/>
        <w:rPr>
          <w:rFonts w:cs="ＭＳ 明朝"/>
          <w:bCs/>
          <w:sz w:val="24"/>
        </w:rPr>
      </w:pPr>
    </w:p>
    <w:sectPr w:rsidR="004A6605" w:rsidRPr="00A557E0" w:rsidSect="00522431">
      <w:footerReference w:type="default" r:id="rId12"/>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10F3" w14:textId="77777777" w:rsidR="005D57B6" w:rsidRDefault="005D57B6" w:rsidP="00AC6D2B">
      <w:r>
        <w:separator/>
      </w:r>
    </w:p>
  </w:endnote>
  <w:endnote w:type="continuationSeparator" w:id="0">
    <w:p w14:paraId="5EBFDD29" w14:textId="77777777" w:rsidR="005D57B6" w:rsidRDefault="005D57B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3EF60609" w:rsidR="00074992" w:rsidRDefault="00074992" w:rsidP="003B15AE">
        <w:pPr>
          <w:pStyle w:val="ac"/>
          <w:jc w:val="center"/>
        </w:pPr>
        <w:r>
          <w:fldChar w:fldCharType="begin"/>
        </w:r>
        <w:r>
          <w:instrText>PAGE   \* MERGEFORMAT</w:instrText>
        </w:r>
        <w:r>
          <w:fldChar w:fldCharType="separate"/>
        </w:r>
        <w:r w:rsidR="004A6605" w:rsidRPr="004A6605">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BCD4A" w14:textId="77777777" w:rsidR="005D57B6" w:rsidRDefault="005D57B6" w:rsidP="00AC6D2B">
      <w:r>
        <w:separator/>
      </w:r>
    </w:p>
  </w:footnote>
  <w:footnote w:type="continuationSeparator" w:id="0">
    <w:p w14:paraId="44F69C2A" w14:textId="77777777" w:rsidR="005D57B6" w:rsidRDefault="005D57B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4"/>
  </w:num>
  <w:num w:numId="5">
    <w:abstractNumId w:val="11"/>
  </w:num>
  <w:num w:numId="6">
    <w:abstractNumId w:val="19"/>
  </w:num>
  <w:num w:numId="7">
    <w:abstractNumId w:val="7"/>
  </w:num>
  <w:num w:numId="8">
    <w:abstractNumId w:val="5"/>
  </w:num>
  <w:num w:numId="9">
    <w:abstractNumId w:val="12"/>
  </w:num>
  <w:num w:numId="10">
    <w:abstractNumId w:val="10"/>
  </w:num>
  <w:num w:numId="11">
    <w:abstractNumId w:val="6"/>
  </w:num>
  <w:num w:numId="12">
    <w:abstractNumId w:val="22"/>
  </w:num>
  <w:num w:numId="13">
    <w:abstractNumId w:val="2"/>
  </w:num>
  <w:num w:numId="14">
    <w:abstractNumId w:val="23"/>
  </w:num>
  <w:num w:numId="15">
    <w:abstractNumId w:val="0"/>
  </w:num>
  <w:num w:numId="16">
    <w:abstractNumId w:val="25"/>
  </w:num>
  <w:num w:numId="17">
    <w:abstractNumId w:val="3"/>
  </w:num>
  <w:num w:numId="18">
    <w:abstractNumId w:val="24"/>
  </w:num>
  <w:num w:numId="19">
    <w:abstractNumId w:val="21"/>
  </w:num>
  <w:num w:numId="20">
    <w:abstractNumId w:val="8"/>
  </w:num>
  <w:num w:numId="21">
    <w:abstractNumId w:val="4"/>
  </w:num>
  <w:num w:numId="22">
    <w:abstractNumId w:val="9"/>
  </w:num>
  <w:num w:numId="23">
    <w:abstractNumId w:val="1"/>
  </w:num>
  <w:num w:numId="24">
    <w:abstractNumId w:val="20"/>
  </w:num>
  <w:num w:numId="25">
    <w:abstractNumId w:val="26"/>
  </w:num>
  <w:num w:numId="26">
    <w:abstractNumId w:val="15"/>
  </w:num>
  <w:num w:numId="27">
    <w:abstractNumId w:val="18"/>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640"/>
    <w:rsid w:val="00006F09"/>
    <w:rsid w:val="0000702F"/>
    <w:rsid w:val="000072F4"/>
    <w:rsid w:val="00007934"/>
    <w:rsid w:val="0001109D"/>
    <w:rsid w:val="000118B9"/>
    <w:rsid w:val="000124B6"/>
    <w:rsid w:val="00012642"/>
    <w:rsid w:val="00012C32"/>
    <w:rsid w:val="00012DDB"/>
    <w:rsid w:val="00012E47"/>
    <w:rsid w:val="00013DB1"/>
    <w:rsid w:val="00013E1D"/>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6A7"/>
    <w:rsid w:val="00071DBF"/>
    <w:rsid w:val="00072597"/>
    <w:rsid w:val="00072D14"/>
    <w:rsid w:val="00073648"/>
    <w:rsid w:val="0007466A"/>
    <w:rsid w:val="00074992"/>
    <w:rsid w:val="00074C8B"/>
    <w:rsid w:val="00074D05"/>
    <w:rsid w:val="000753CE"/>
    <w:rsid w:val="00075743"/>
    <w:rsid w:val="00076095"/>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6301"/>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85"/>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82D"/>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6CE3"/>
    <w:rsid w:val="001775C7"/>
    <w:rsid w:val="001803A3"/>
    <w:rsid w:val="001806AE"/>
    <w:rsid w:val="00180713"/>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7CB"/>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6D"/>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3BBE"/>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5"/>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AC"/>
    <w:rsid w:val="003D45D4"/>
    <w:rsid w:val="003D6BD2"/>
    <w:rsid w:val="003D7124"/>
    <w:rsid w:val="003D78E6"/>
    <w:rsid w:val="003E005C"/>
    <w:rsid w:val="003E01DC"/>
    <w:rsid w:val="003E0602"/>
    <w:rsid w:val="003E0887"/>
    <w:rsid w:val="003E0B0E"/>
    <w:rsid w:val="003E2B00"/>
    <w:rsid w:val="003E2E44"/>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32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0679"/>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605"/>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524"/>
    <w:rsid w:val="004C56E8"/>
    <w:rsid w:val="004C5C24"/>
    <w:rsid w:val="004C6BD5"/>
    <w:rsid w:val="004C703E"/>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95B"/>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431"/>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25D"/>
    <w:rsid w:val="00541B6B"/>
    <w:rsid w:val="00542F08"/>
    <w:rsid w:val="005430EC"/>
    <w:rsid w:val="005433C9"/>
    <w:rsid w:val="00543544"/>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148"/>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092D"/>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3A9"/>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57B6"/>
    <w:rsid w:val="005D6182"/>
    <w:rsid w:val="005D7E2F"/>
    <w:rsid w:val="005E000E"/>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E7"/>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DEE"/>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4D6F"/>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60A"/>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8B1"/>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0AA8"/>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8EE"/>
    <w:rsid w:val="00802FBA"/>
    <w:rsid w:val="00803D35"/>
    <w:rsid w:val="008044A4"/>
    <w:rsid w:val="00805A19"/>
    <w:rsid w:val="00805AC6"/>
    <w:rsid w:val="00805BDF"/>
    <w:rsid w:val="0080663C"/>
    <w:rsid w:val="00806B85"/>
    <w:rsid w:val="00807002"/>
    <w:rsid w:val="008073DC"/>
    <w:rsid w:val="0080760D"/>
    <w:rsid w:val="00807DFF"/>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141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734"/>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588F"/>
    <w:rsid w:val="00875D7C"/>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D7D99"/>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43A9"/>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4A6"/>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2EF2"/>
    <w:rsid w:val="009A3EF6"/>
    <w:rsid w:val="009A4214"/>
    <w:rsid w:val="009A4218"/>
    <w:rsid w:val="009A4FE4"/>
    <w:rsid w:val="009A560F"/>
    <w:rsid w:val="009B05A9"/>
    <w:rsid w:val="009B08A4"/>
    <w:rsid w:val="009B0B2E"/>
    <w:rsid w:val="009B138C"/>
    <w:rsid w:val="009B14D5"/>
    <w:rsid w:val="009B1CB6"/>
    <w:rsid w:val="009B20A9"/>
    <w:rsid w:val="009B2500"/>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6F89"/>
    <w:rsid w:val="009D7CA2"/>
    <w:rsid w:val="009D7E3F"/>
    <w:rsid w:val="009E0094"/>
    <w:rsid w:val="009E0CAB"/>
    <w:rsid w:val="009E18D6"/>
    <w:rsid w:val="009E19FB"/>
    <w:rsid w:val="009E2DC9"/>
    <w:rsid w:val="009E2E1C"/>
    <w:rsid w:val="009E32E0"/>
    <w:rsid w:val="009E36C8"/>
    <w:rsid w:val="009E4BF3"/>
    <w:rsid w:val="009E5029"/>
    <w:rsid w:val="009E5242"/>
    <w:rsid w:val="009E595E"/>
    <w:rsid w:val="009E5F8B"/>
    <w:rsid w:val="009E72B4"/>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263"/>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7E0"/>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869"/>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67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6AEF"/>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72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7E7"/>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0E26"/>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3D2"/>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5D2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A0C"/>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660"/>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5F3D"/>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4AE"/>
    <w:rsid w:val="00D40873"/>
    <w:rsid w:val="00D40B78"/>
    <w:rsid w:val="00D419F1"/>
    <w:rsid w:val="00D41AAA"/>
    <w:rsid w:val="00D42A15"/>
    <w:rsid w:val="00D42FAD"/>
    <w:rsid w:val="00D44570"/>
    <w:rsid w:val="00D449CB"/>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E02"/>
    <w:rsid w:val="00D7418F"/>
    <w:rsid w:val="00D744E7"/>
    <w:rsid w:val="00D758DE"/>
    <w:rsid w:val="00D75B1D"/>
    <w:rsid w:val="00D75DCC"/>
    <w:rsid w:val="00D765B9"/>
    <w:rsid w:val="00D76A68"/>
    <w:rsid w:val="00D773A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5D20"/>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66B0"/>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3FED"/>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587"/>
    <w:rsid w:val="00EA4F74"/>
    <w:rsid w:val="00EA534F"/>
    <w:rsid w:val="00EA53AB"/>
    <w:rsid w:val="00EA5953"/>
    <w:rsid w:val="00EA6851"/>
    <w:rsid w:val="00EA68CC"/>
    <w:rsid w:val="00EA68F2"/>
    <w:rsid w:val="00EA728B"/>
    <w:rsid w:val="00EA79E4"/>
    <w:rsid w:val="00EA7DAF"/>
    <w:rsid w:val="00EB10C5"/>
    <w:rsid w:val="00EB1D07"/>
    <w:rsid w:val="00EB1D51"/>
    <w:rsid w:val="00EB2424"/>
    <w:rsid w:val="00EB3599"/>
    <w:rsid w:val="00EB3FB8"/>
    <w:rsid w:val="00EB4065"/>
    <w:rsid w:val="00EB4A27"/>
    <w:rsid w:val="00EB531C"/>
    <w:rsid w:val="00EB58D0"/>
    <w:rsid w:val="00EB7E52"/>
    <w:rsid w:val="00EC02E3"/>
    <w:rsid w:val="00EC06C4"/>
    <w:rsid w:val="00EC33F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0435"/>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1B7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835"/>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0EC8"/>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905"/>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A5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06977">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nhokyo.gr.jp/kensyu/kensyu.htm" TargetMode="External"/><Relationship Id="rId5" Type="http://schemas.openxmlformats.org/officeDocument/2006/relationships/webSettings" Target="webSettings.xml"/><Relationship Id="rId10" Type="http://schemas.openxmlformats.org/officeDocument/2006/relationships/hyperlink" Target="https://va.apollon.nta.co.jp/r4_senm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921D-4300-4614-B73E-43DE1689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4</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三輪 波留加</cp:lastModifiedBy>
  <cp:revision>26</cp:revision>
  <cp:lastPrinted>2022-04-14T04:48:00Z</cp:lastPrinted>
  <dcterms:created xsi:type="dcterms:W3CDTF">2021-06-17T09:00:00Z</dcterms:created>
  <dcterms:modified xsi:type="dcterms:W3CDTF">2022-05-24T01:11:00Z</dcterms:modified>
</cp:coreProperties>
</file>