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31BC986C"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91771F">
              <w:rPr>
                <w:rFonts w:ascii="ＭＳ ゴシック" w:eastAsia="ＭＳ ゴシック" w:hAnsi="ＭＳ ゴシック" w:hint="eastAsia"/>
                <w:w w:val="200"/>
                <w:kern w:val="0"/>
                <w:sz w:val="24"/>
                <w:shd w:val="pct15" w:color="auto" w:fill="FFFFFF"/>
              </w:rPr>
              <w:t>5</w:t>
            </w:r>
            <w:r w:rsidR="00D30B33">
              <w:rPr>
                <w:rFonts w:ascii="ＭＳ ゴシック" w:eastAsia="ＭＳ ゴシック" w:hAnsi="ＭＳ ゴシック" w:hint="eastAsia"/>
                <w:w w:val="200"/>
                <w:kern w:val="0"/>
                <w:sz w:val="24"/>
                <w:shd w:val="pct15" w:color="auto" w:fill="FFFFFF"/>
              </w:rPr>
              <w:t>-</w:t>
            </w:r>
            <w:r w:rsidR="00790FC3">
              <w:rPr>
                <w:rFonts w:ascii="ＭＳ ゴシック" w:eastAsia="ＭＳ ゴシック" w:hAnsi="ＭＳ ゴシック" w:hint="eastAsia"/>
                <w:w w:val="200"/>
                <w:kern w:val="0"/>
                <w:sz w:val="24"/>
                <w:shd w:val="pct15" w:color="auto" w:fill="FFFFFF"/>
              </w:rPr>
              <w:t>38</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91771F">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91771F">
              <w:rPr>
                <w:rFonts w:eastAsia="ＭＳ ゴシック" w:hint="eastAsia"/>
                <w:bCs/>
                <w:kern w:val="0"/>
                <w:sz w:val="24"/>
              </w:rPr>
              <w:t>7</w:t>
            </w:r>
            <w:r w:rsidR="0005473A" w:rsidRPr="00007934">
              <w:rPr>
                <w:rFonts w:eastAsia="ＭＳ ゴシック"/>
                <w:bCs/>
                <w:kern w:val="0"/>
                <w:sz w:val="24"/>
              </w:rPr>
              <w:t>）年</w:t>
            </w:r>
            <w:r w:rsidR="007D6DF2">
              <w:rPr>
                <w:rFonts w:eastAsia="ＭＳ ゴシック" w:hint="eastAsia"/>
                <w:bCs/>
                <w:kern w:val="0"/>
                <w:sz w:val="24"/>
              </w:rPr>
              <w:t>12</w:t>
            </w:r>
            <w:r w:rsidR="0005473A" w:rsidRPr="00007934">
              <w:rPr>
                <w:rFonts w:eastAsia="ＭＳ ゴシック"/>
                <w:bCs/>
                <w:kern w:val="0"/>
                <w:sz w:val="24"/>
              </w:rPr>
              <w:t>月</w:t>
            </w:r>
            <w:r w:rsidR="007D6DF2">
              <w:rPr>
                <w:rFonts w:eastAsia="ＭＳ ゴシック" w:hint="eastAsia"/>
                <w:bCs/>
                <w:kern w:val="0"/>
                <w:sz w:val="24"/>
              </w:rPr>
              <w:t>26</w:t>
            </w:r>
            <w:r w:rsidR="0005473A" w:rsidRPr="00007934">
              <w:rPr>
                <w:rFonts w:eastAsia="ＭＳ ゴシック"/>
                <w:bCs/>
                <w:kern w:val="0"/>
                <w:sz w:val="24"/>
              </w:rPr>
              <w:t>日</w:t>
            </w:r>
          </w:p>
          <w:p w14:paraId="51E54B3C" w14:textId="5FB665C9"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63B19352"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77777777"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528E4A90" w14:textId="5ED1F16F" w:rsidR="00AC3426" w:rsidRPr="0091771F" w:rsidRDefault="007D6DF2" w:rsidP="0091771F">
      <w:pPr>
        <w:pStyle w:val="a9"/>
        <w:numPr>
          <w:ilvl w:val="0"/>
          <w:numId w:val="1"/>
        </w:numPr>
        <w:tabs>
          <w:tab w:val="left" w:leader="middleDot" w:pos="9356"/>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bookmarkStart w:id="4" w:name="_Hlk166058743"/>
      <w:r>
        <w:rPr>
          <w:rFonts w:ascii="BIZ UDPゴシック" w:eastAsia="BIZ UDPゴシック" w:hAnsi="BIZ UDPゴシック" w:hint="eastAsia"/>
          <w:w w:val="99"/>
          <w:sz w:val="26"/>
          <w:szCs w:val="26"/>
        </w:rPr>
        <w:t>社会保障審議会福祉部会 報告書が公表される</w:t>
      </w:r>
      <w:bookmarkEnd w:id="4"/>
      <w:r w:rsidR="0091771F" w:rsidRPr="0091771F">
        <w:rPr>
          <w:rFonts w:ascii="BIZ UDPゴシック" w:eastAsia="BIZ UDPゴシック" w:hAnsi="BIZ UDPゴシック"/>
          <w:w w:val="99"/>
          <w:sz w:val="26"/>
          <w:szCs w:val="26"/>
        </w:rPr>
        <w:tab/>
      </w:r>
      <w:r w:rsidR="0091771F" w:rsidRPr="0091771F">
        <w:rPr>
          <w:rFonts w:ascii="BIZ UDPゴシック" w:eastAsia="BIZ UDPゴシック" w:hAnsi="BIZ UDPゴシック" w:hint="eastAsia"/>
          <w:w w:val="99"/>
          <w:sz w:val="26"/>
          <w:szCs w:val="26"/>
        </w:rPr>
        <w:t>１</w:t>
      </w:r>
    </w:p>
    <w:p w14:paraId="5D0FD2ED" w14:textId="77777777" w:rsidR="000C1FF5" w:rsidRPr="002A2FFC" w:rsidRDefault="000C1FF5" w:rsidP="00707B9C">
      <w:pPr>
        <w:tabs>
          <w:tab w:val="left" w:leader="middleDot" w:pos="9498"/>
          <w:tab w:val="left" w:pos="10080"/>
        </w:tabs>
        <w:snapToGrid w:val="0"/>
        <w:spacing w:beforeLines="75" w:before="270" w:afterLines="75" w:after="270"/>
        <w:ind w:right="-142"/>
        <w:rPr>
          <w:snapToGrid w:val="0"/>
        </w:rPr>
      </w:pPr>
      <w:bookmarkStart w:id="5" w:name="_Hlk36759458"/>
      <w:bookmarkStart w:id="6" w:name="_Hlk36052104"/>
      <w:bookmarkEnd w:id="1"/>
      <w:bookmarkEnd w:id="2"/>
      <w:bookmarkEnd w:id="3"/>
      <w:r w:rsidRPr="002A2FFC">
        <w:rPr>
          <w:snapToGrid w:val="0"/>
        </w:rPr>
        <w:t>-----------------------------------------------------------------------------------------------------------------------------------------</w:t>
      </w:r>
    </w:p>
    <w:bookmarkEnd w:id="5"/>
    <w:bookmarkEnd w:id="6"/>
    <w:p w14:paraId="18A29524" w14:textId="7A18C3AF" w:rsidR="00891808" w:rsidRPr="00891808" w:rsidRDefault="007D6DF2">
      <w:pPr>
        <w:pStyle w:val="a9"/>
        <w:numPr>
          <w:ilvl w:val="0"/>
          <w:numId w:val="1"/>
        </w:numPr>
        <w:tabs>
          <w:tab w:val="left" w:leader="middleDot" w:pos="9356"/>
          <w:tab w:val="left" w:pos="10080"/>
        </w:tabs>
        <w:snapToGrid w:val="0"/>
        <w:spacing w:beforeLines="50" w:before="180"/>
        <w:ind w:leftChars="0" w:left="397" w:right="-1" w:hanging="397"/>
        <w:jc w:val="left"/>
        <w:rPr>
          <w:rFonts w:cs="ＭＳ 明朝"/>
          <w:bCs/>
          <w:sz w:val="24"/>
        </w:rPr>
      </w:pPr>
      <w:r>
        <w:rPr>
          <w:rFonts w:ascii="BIZ UDPゴシック" w:eastAsia="BIZ UDPゴシック" w:hAnsi="BIZ UDPゴシック" w:hint="eastAsia"/>
          <w:b/>
          <w:bCs/>
          <w:w w:val="99"/>
          <w:sz w:val="40"/>
          <w:szCs w:val="40"/>
        </w:rPr>
        <w:t>社会保障審議会福祉部会 報告書が公表される</w:t>
      </w:r>
    </w:p>
    <w:p w14:paraId="1E28ACE0" w14:textId="10846031" w:rsidR="007D6DF2" w:rsidRDefault="007D6DF2" w:rsidP="007D6DF2">
      <w:pPr>
        <w:snapToGrid w:val="0"/>
        <w:spacing w:beforeLines="75" w:before="270" w:line="300" w:lineRule="auto"/>
        <w:ind w:firstLineChars="100" w:firstLine="240"/>
        <w:rPr>
          <w:rFonts w:cs="ＭＳ 明朝"/>
          <w:bCs/>
          <w:sz w:val="24"/>
        </w:rPr>
      </w:pPr>
      <w:bookmarkStart w:id="7" w:name="_Hlk169614326"/>
      <w:r>
        <w:rPr>
          <w:rFonts w:cs="ＭＳ 明朝" w:hint="eastAsia"/>
          <w:bCs/>
          <w:sz w:val="24"/>
        </w:rPr>
        <w:t>令和</w:t>
      </w:r>
      <w:r>
        <w:rPr>
          <w:rFonts w:cs="ＭＳ 明朝" w:hint="eastAsia"/>
          <w:bCs/>
          <w:sz w:val="24"/>
        </w:rPr>
        <w:t>7</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15</w:t>
      </w:r>
      <w:r>
        <w:rPr>
          <w:rFonts w:cs="ＭＳ 明朝" w:hint="eastAsia"/>
          <w:bCs/>
          <w:sz w:val="24"/>
        </w:rPr>
        <w:t>日に開催された第</w:t>
      </w:r>
      <w:r>
        <w:rPr>
          <w:rFonts w:cs="ＭＳ 明朝" w:hint="eastAsia"/>
          <w:bCs/>
          <w:sz w:val="24"/>
        </w:rPr>
        <w:t>32</w:t>
      </w:r>
      <w:r>
        <w:rPr>
          <w:rFonts w:cs="ＭＳ 明朝" w:hint="eastAsia"/>
          <w:bCs/>
          <w:sz w:val="24"/>
        </w:rPr>
        <w:t>回社会保障審議会福祉部会における議論を経て、</w:t>
      </w:r>
      <w:r>
        <w:rPr>
          <w:rFonts w:cs="ＭＳ 明朝" w:hint="eastAsia"/>
          <w:bCs/>
          <w:sz w:val="24"/>
        </w:rPr>
        <w:t>12</w:t>
      </w:r>
      <w:r>
        <w:rPr>
          <w:rFonts w:cs="ＭＳ 明朝" w:hint="eastAsia"/>
          <w:bCs/>
          <w:sz w:val="24"/>
        </w:rPr>
        <w:t>月</w:t>
      </w:r>
      <w:r>
        <w:rPr>
          <w:rFonts w:cs="ＭＳ 明朝" w:hint="eastAsia"/>
          <w:bCs/>
          <w:sz w:val="24"/>
        </w:rPr>
        <w:t>18</w:t>
      </w:r>
      <w:r>
        <w:rPr>
          <w:rFonts w:cs="ＭＳ 明朝" w:hint="eastAsia"/>
          <w:bCs/>
          <w:sz w:val="24"/>
        </w:rPr>
        <w:t>日に報告書が公表され</w:t>
      </w:r>
      <w:r w:rsidR="001013F6">
        <w:rPr>
          <w:rFonts w:cs="ＭＳ 明朝" w:hint="eastAsia"/>
          <w:bCs/>
          <w:sz w:val="24"/>
        </w:rPr>
        <w:t>ています</w:t>
      </w:r>
      <w:r>
        <w:rPr>
          <w:rFonts w:cs="ＭＳ 明朝" w:hint="eastAsia"/>
          <w:bCs/>
          <w:sz w:val="24"/>
        </w:rPr>
        <w:t>。</w:t>
      </w:r>
    </w:p>
    <w:p w14:paraId="640A6554" w14:textId="0F36EEBC" w:rsidR="007D6DF2" w:rsidRDefault="007D6DF2" w:rsidP="007D6DF2">
      <w:pPr>
        <w:snapToGrid w:val="0"/>
        <w:spacing w:beforeLines="25" w:before="90" w:afterLines="50" w:after="180" w:line="300" w:lineRule="auto"/>
        <w:ind w:firstLineChars="100" w:firstLine="240"/>
        <w:rPr>
          <w:rFonts w:cs="ＭＳ 明朝"/>
          <w:bCs/>
          <w:sz w:val="24"/>
        </w:rPr>
      </w:pPr>
      <w:r>
        <w:rPr>
          <w:rFonts w:cs="ＭＳ 明朝" w:hint="eastAsia"/>
          <w:bCs/>
          <w:sz w:val="24"/>
        </w:rPr>
        <w:t>この報告書は下図のとおり、「地域共生社会の在り方検討会議」や「</w:t>
      </w:r>
      <w:r>
        <w:rPr>
          <w:rFonts w:cs="ＭＳ 明朝" w:hint="eastAsia"/>
          <w:bCs/>
          <w:sz w:val="24"/>
        </w:rPr>
        <w:t>2040</w:t>
      </w:r>
      <w:r>
        <w:rPr>
          <w:rFonts w:cs="ＭＳ 明朝" w:hint="eastAsia"/>
          <w:bCs/>
          <w:sz w:val="24"/>
        </w:rPr>
        <w:t>年に向けたサービス提供体制等のあり方検討会」などの議論も踏まえ、主に「地域共生社会の更なる展開」や「身寄りのない高齢者等への支援」を中心に議論され、取りまとめられたものです</w:t>
      </w:r>
      <w:r w:rsidRPr="001013F6">
        <w:rPr>
          <w:rFonts w:cs="ＭＳ 明朝" w:hint="eastAsia"/>
          <w:bCs/>
          <w:szCs w:val="21"/>
        </w:rPr>
        <w:t>（下図は第</w:t>
      </w:r>
      <w:r w:rsidRPr="001013F6">
        <w:rPr>
          <w:rFonts w:cs="ＭＳ 明朝" w:hint="eastAsia"/>
          <w:bCs/>
          <w:szCs w:val="21"/>
        </w:rPr>
        <w:t>28</w:t>
      </w:r>
      <w:r w:rsidRPr="001013F6">
        <w:rPr>
          <w:rFonts w:cs="ＭＳ 明朝" w:hint="eastAsia"/>
          <w:bCs/>
          <w:szCs w:val="21"/>
        </w:rPr>
        <w:t>回の資料</w:t>
      </w:r>
      <w:r w:rsidR="001013F6" w:rsidRPr="001013F6">
        <w:rPr>
          <w:rFonts w:cs="ＭＳ 明朝" w:hint="eastAsia"/>
          <w:bCs/>
          <w:sz w:val="18"/>
          <w:szCs w:val="18"/>
        </w:rPr>
        <w:t>(</w:t>
      </w:r>
      <w:r w:rsidR="001013F6" w:rsidRPr="001013F6">
        <w:rPr>
          <w:rFonts w:cs="ＭＳ 明朝"/>
          <w:bCs/>
          <w:sz w:val="18"/>
          <w:szCs w:val="18"/>
        </w:rPr>
        <w:t>8/18</w:t>
      </w:r>
      <w:r w:rsidR="001013F6" w:rsidRPr="001013F6">
        <w:rPr>
          <w:rFonts w:cs="ＭＳ 明朝" w:hint="eastAsia"/>
          <w:bCs/>
          <w:sz w:val="18"/>
          <w:szCs w:val="18"/>
        </w:rPr>
        <w:t>開催</w:t>
      </w:r>
      <w:r w:rsidR="001013F6" w:rsidRPr="001013F6">
        <w:rPr>
          <w:rFonts w:cs="ＭＳ 明朝" w:hint="eastAsia"/>
          <w:bCs/>
          <w:sz w:val="18"/>
          <w:szCs w:val="18"/>
        </w:rPr>
        <w:t>)</w:t>
      </w:r>
      <w:r w:rsidRPr="001013F6">
        <w:rPr>
          <w:rFonts w:cs="ＭＳ 明朝" w:hint="eastAsia"/>
          <w:bCs/>
          <w:szCs w:val="21"/>
        </w:rPr>
        <w:t>より）</w:t>
      </w:r>
      <w:r>
        <w:rPr>
          <w:rFonts w:cs="ＭＳ 明朝" w:hint="eastAsia"/>
          <w:bCs/>
          <w:sz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D6DF2" w14:paraId="2152A40F" w14:textId="77777777" w:rsidTr="007D6DF2">
        <w:tc>
          <w:tcPr>
            <w:tcW w:w="9628" w:type="dxa"/>
          </w:tcPr>
          <w:p w14:paraId="3E3F66AC" w14:textId="1E20250B" w:rsidR="007D6DF2" w:rsidRDefault="007D6DF2" w:rsidP="007D6DF2">
            <w:pPr>
              <w:snapToGrid w:val="0"/>
              <w:rPr>
                <w:rFonts w:cs="ＭＳ 明朝"/>
                <w:bCs/>
                <w:sz w:val="24"/>
              </w:rPr>
            </w:pPr>
            <w:r>
              <w:rPr>
                <w:rFonts w:cs="ＭＳ 明朝" w:hint="eastAsia"/>
                <w:bCs/>
                <w:noProof/>
                <w:sz w:val="24"/>
              </w:rPr>
              <w:drawing>
                <wp:inline distT="0" distB="0" distL="0" distR="0" wp14:anchorId="5239E00D" wp14:editId="2746247A">
                  <wp:extent cx="6011333" cy="3642476"/>
                  <wp:effectExtent l="0" t="0" r="8890" b="0"/>
                  <wp:docPr id="557596012"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96012" name="図 1" descr="グラフィカル ユーザー インターフェイス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033522" cy="3655921"/>
                          </a:xfrm>
                          <a:prstGeom prst="rect">
                            <a:avLst/>
                          </a:prstGeom>
                        </pic:spPr>
                      </pic:pic>
                    </a:graphicData>
                  </a:graphic>
                </wp:inline>
              </w:drawing>
            </w:r>
          </w:p>
        </w:tc>
      </w:tr>
    </w:tbl>
    <w:p w14:paraId="5D3F8389" w14:textId="77777777" w:rsidR="007D6DF2" w:rsidRPr="007D6DF2" w:rsidRDefault="007D6DF2" w:rsidP="007D6DF2">
      <w:pPr>
        <w:snapToGrid w:val="0"/>
        <w:spacing w:beforeLines="25" w:before="90" w:line="300" w:lineRule="auto"/>
        <w:rPr>
          <w:rFonts w:cs="ＭＳ 明朝"/>
          <w:bCs/>
          <w:sz w:val="24"/>
        </w:rPr>
      </w:pPr>
    </w:p>
    <w:p w14:paraId="4442B2F4" w14:textId="5B7906FC" w:rsidR="000F1695" w:rsidRDefault="000F1695" w:rsidP="005A041C">
      <w:pPr>
        <w:snapToGrid w:val="0"/>
        <w:spacing w:beforeLines="25" w:before="90" w:line="300" w:lineRule="auto"/>
        <w:ind w:firstLineChars="100" w:firstLine="240"/>
        <w:rPr>
          <w:rFonts w:cs="ＭＳ 明朝"/>
          <w:bCs/>
          <w:sz w:val="24"/>
        </w:rPr>
      </w:pPr>
      <w:r>
        <w:rPr>
          <w:rFonts w:cs="ＭＳ 明朝" w:hint="eastAsia"/>
          <w:bCs/>
          <w:sz w:val="24"/>
        </w:rPr>
        <w:lastRenderedPageBreak/>
        <w:t>報告書では、主に</w:t>
      </w:r>
      <w:r w:rsidRPr="001013F6">
        <w:rPr>
          <w:rFonts w:ascii="BIZ UDPゴシック" w:eastAsia="BIZ UDPゴシック" w:hAnsi="BIZ UDPゴシック" w:cs="ＭＳ 明朝" w:hint="eastAsia"/>
          <w:bCs/>
          <w:sz w:val="24"/>
        </w:rPr>
        <w:t>「地域共生社会の更なる展開について」</w:t>
      </w:r>
      <w:r>
        <w:rPr>
          <w:rFonts w:cs="ＭＳ 明朝" w:hint="eastAsia"/>
          <w:bCs/>
          <w:sz w:val="24"/>
        </w:rPr>
        <w:t>や</w:t>
      </w:r>
      <w:r w:rsidRPr="001013F6">
        <w:rPr>
          <w:rFonts w:ascii="BIZ UDPゴシック" w:eastAsia="BIZ UDPゴシック" w:hAnsi="BIZ UDPゴシック" w:cs="ＭＳ 明朝" w:hint="eastAsia"/>
          <w:bCs/>
          <w:sz w:val="24"/>
        </w:rPr>
        <w:t>「頼れる身寄りがいない高齢者等への対応、成年後見制度の見直しへの対応について」</w:t>
      </w:r>
      <w:r>
        <w:rPr>
          <w:rFonts w:cs="ＭＳ 明朝" w:hint="eastAsia"/>
          <w:bCs/>
          <w:sz w:val="24"/>
        </w:rPr>
        <w:t>、</w:t>
      </w:r>
      <w:r w:rsidRPr="001013F6">
        <w:rPr>
          <w:rFonts w:ascii="BIZ UDPゴシック" w:eastAsia="BIZ UDPゴシック" w:hAnsi="BIZ UDPゴシック" w:cs="ＭＳ 明朝" w:hint="eastAsia"/>
          <w:bCs/>
          <w:sz w:val="24"/>
        </w:rPr>
        <w:t>「社会福祉法人制度・社会福祉連携推進法人制度の在り方について」</w:t>
      </w:r>
      <w:r>
        <w:rPr>
          <w:rFonts w:cs="ＭＳ 明朝" w:hint="eastAsia"/>
          <w:bCs/>
          <w:sz w:val="24"/>
        </w:rPr>
        <w:t>、</w:t>
      </w:r>
      <w:r w:rsidRPr="001013F6">
        <w:rPr>
          <w:rFonts w:ascii="BIZ UDPゴシック" w:eastAsia="BIZ UDPゴシック" w:hAnsi="BIZ UDPゴシック" w:cs="ＭＳ 明朝" w:hint="eastAsia"/>
          <w:bCs/>
          <w:sz w:val="24"/>
        </w:rPr>
        <w:t>「災害に備えた福祉的支援体制について」</w:t>
      </w:r>
      <w:r>
        <w:rPr>
          <w:rFonts w:cs="ＭＳ 明朝" w:hint="eastAsia"/>
          <w:bCs/>
          <w:sz w:val="24"/>
        </w:rPr>
        <w:t>などに言及されています。</w:t>
      </w:r>
    </w:p>
    <w:p w14:paraId="7EB1C397" w14:textId="64F1445A" w:rsidR="0030136C" w:rsidRDefault="000F1695" w:rsidP="005A041C">
      <w:pPr>
        <w:snapToGrid w:val="0"/>
        <w:spacing w:beforeLines="25" w:before="90" w:line="300" w:lineRule="auto"/>
        <w:ind w:firstLineChars="100" w:firstLine="240"/>
        <w:rPr>
          <w:rFonts w:cs="ＭＳ 明朝"/>
          <w:bCs/>
          <w:sz w:val="24"/>
        </w:rPr>
      </w:pPr>
      <w:r w:rsidRPr="000E3084">
        <w:rPr>
          <w:rFonts w:ascii="BIZ UDPゴシック" w:eastAsia="BIZ UDPゴシック" w:hAnsi="BIZ UDPゴシック" w:cs="ＭＳ 明朝" w:hint="eastAsia"/>
          <w:b/>
          <w:color w:val="1F497D" w:themeColor="text2"/>
          <w:sz w:val="24"/>
        </w:rPr>
        <w:t>「社会福祉法人制度・社会福祉連携推進法人制度の在り方について」</w:t>
      </w:r>
      <w:r>
        <w:rPr>
          <w:rFonts w:cs="ＭＳ 明朝" w:hint="eastAsia"/>
          <w:bCs/>
          <w:sz w:val="24"/>
        </w:rPr>
        <w:t>では、社会福祉法人が国庫補助により取得・改修等をした施設を転用・貸付・廃止する場合の補助金の国庫変更に関する規制についても記載されていることから、</w:t>
      </w:r>
      <w:r w:rsidR="00B97AD9">
        <w:rPr>
          <w:rFonts w:cs="ＭＳ 明朝" w:hint="eastAsia"/>
          <w:bCs/>
          <w:sz w:val="24"/>
        </w:rPr>
        <w:t>該当部分の概略について、</w:t>
      </w:r>
      <w:r>
        <w:rPr>
          <w:rFonts w:cs="ＭＳ 明朝" w:hint="eastAsia"/>
          <w:bCs/>
          <w:sz w:val="24"/>
        </w:rPr>
        <w:t>本ニュースにてご紹介します。</w:t>
      </w:r>
    </w:p>
    <w:p w14:paraId="7A8E304F" w14:textId="3BE0319F" w:rsidR="00B97AD9" w:rsidRDefault="00B97AD9" w:rsidP="00B97AD9">
      <w:pPr>
        <w:snapToGrid w:val="0"/>
        <w:spacing w:beforeLines="50" w:before="180"/>
        <w:ind w:rightChars="-68" w:right="-143" w:firstLineChars="100" w:firstLine="200"/>
        <w:jc w:val="right"/>
        <w:rPr>
          <w:rFonts w:cs="ＭＳ 明朝"/>
          <w:bCs/>
          <w:sz w:val="24"/>
        </w:rPr>
      </w:pPr>
      <w:r w:rsidRPr="00B97AD9">
        <w:rPr>
          <w:rFonts w:asciiTheme="minorEastAsia" w:eastAsiaTheme="minorEastAsia" w:hAnsiTheme="minorEastAsia" w:cs="ＭＳ 明朝" w:hint="eastAsia"/>
          <w:bCs/>
          <w:sz w:val="20"/>
          <w:szCs w:val="20"/>
        </w:rPr>
        <w:t>（全保協事務局まとめ）</w:t>
      </w:r>
    </w:p>
    <w:tbl>
      <w:tblPr>
        <w:tblStyle w:val="a4"/>
        <w:tblW w:w="0" w:type="auto"/>
        <w:tblLook w:val="04A0" w:firstRow="1" w:lastRow="0" w:firstColumn="1" w:lastColumn="0" w:noHBand="0" w:noVBand="1"/>
      </w:tblPr>
      <w:tblGrid>
        <w:gridCol w:w="9628"/>
      </w:tblGrid>
      <w:tr w:rsidR="0030136C" w14:paraId="33D4E773" w14:textId="77777777" w:rsidTr="0030136C">
        <w:tc>
          <w:tcPr>
            <w:tcW w:w="9628" w:type="dxa"/>
          </w:tcPr>
          <w:p w14:paraId="7D669383" w14:textId="409A23AF" w:rsidR="0030136C" w:rsidRPr="001013F6" w:rsidRDefault="0030136C" w:rsidP="0030136C">
            <w:pPr>
              <w:snapToGrid w:val="0"/>
              <w:spacing w:beforeLines="25" w:before="90" w:line="300" w:lineRule="auto"/>
              <w:rPr>
                <w:rFonts w:ascii="BIZ UDPゴシック" w:eastAsia="BIZ UDPゴシック" w:hAnsi="BIZ UDPゴシック" w:cs="ＭＳ 明朝"/>
                <w:b/>
                <w:sz w:val="26"/>
                <w:szCs w:val="26"/>
                <w:u w:val="single"/>
              </w:rPr>
            </w:pPr>
            <w:r w:rsidRPr="001013F6">
              <w:rPr>
                <w:rFonts w:ascii="BIZ UDPゴシック" w:eastAsia="BIZ UDPゴシック" w:hAnsi="BIZ UDPゴシック" w:cs="ＭＳ 明朝" w:hint="eastAsia"/>
                <w:b/>
                <w:color w:val="1F497D" w:themeColor="text2"/>
                <w:sz w:val="26"/>
                <w:szCs w:val="26"/>
                <w:u w:val="single"/>
              </w:rPr>
              <w:t>社会福祉法人制度・社会福祉連携推進法人制度の在り方について</w:t>
            </w:r>
          </w:p>
          <w:p w14:paraId="1F197848" w14:textId="77777777" w:rsidR="0030136C" w:rsidRPr="00B97AD9" w:rsidRDefault="0030136C" w:rsidP="0030136C">
            <w:pPr>
              <w:snapToGrid w:val="0"/>
              <w:spacing w:beforeLines="25" w:before="90" w:line="300" w:lineRule="auto"/>
              <w:rPr>
                <w:rFonts w:ascii="BIZ UDPゴシック" w:eastAsia="BIZ UDPゴシック" w:hAnsi="BIZ UDPゴシック" w:cs="ＭＳ 明朝"/>
                <w:bCs/>
                <w:sz w:val="24"/>
              </w:rPr>
            </w:pPr>
            <w:r w:rsidRPr="00B97AD9">
              <w:rPr>
                <w:rFonts w:ascii="BIZ UDPゴシック" w:eastAsia="BIZ UDPゴシック" w:hAnsi="BIZ UDPゴシック" w:cs="ＭＳ 明朝" w:hint="eastAsia"/>
                <w:bCs/>
                <w:sz w:val="24"/>
              </w:rPr>
              <w:t>（基本的な考え方）</w:t>
            </w:r>
          </w:p>
          <w:p w14:paraId="2B455247" w14:textId="222C489C" w:rsidR="0030136C" w:rsidRDefault="0030136C" w:rsidP="0030136C">
            <w:pPr>
              <w:pStyle w:val="a9"/>
              <w:numPr>
                <w:ilvl w:val="0"/>
                <w:numId w:val="8"/>
              </w:numPr>
              <w:snapToGrid w:val="0"/>
              <w:spacing w:beforeLines="25" w:before="90" w:line="300" w:lineRule="auto"/>
              <w:ind w:leftChars="0"/>
              <w:rPr>
                <w:rFonts w:cs="ＭＳ 明朝"/>
                <w:bCs/>
                <w:sz w:val="24"/>
              </w:rPr>
            </w:pPr>
            <w:r w:rsidRPr="0030136C">
              <w:rPr>
                <w:rFonts w:cs="ＭＳ 明朝" w:hint="eastAsia"/>
                <w:bCs/>
                <w:sz w:val="24"/>
              </w:rPr>
              <w:t>少子高齢化・人口減少が進む中で、地域において多様化・複雑化する福祉ニーズに対応するためには、地域共生社会の担い手として、社会福祉法人の役割は非常に重要</w:t>
            </w:r>
          </w:p>
          <w:p w14:paraId="333C59CE" w14:textId="17EA3E79" w:rsidR="0030136C" w:rsidRDefault="0030136C" w:rsidP="0030136C">
            <w:pPr>
              <w:pStyle w:val="a9"/>
              <w:numPr>
                <w:ilvl w:val="0"/>
                <w:numId w:val="8"/>
              </w:numPr>
              <w:snapToGrid w:val="0"/>
              <w:spacing w:beforeLines="25" w:before="90" w:line="300" w:lineRule="auto"/>
              <w:ind w:leftChars="0"/>
              <w:rPr>
                <w:rFonts w:cs="ＭＳ 明朝"/>
                <w:bCs/>
                <w:sz w:val="24"/>
              </w:rPr>
            </w:pPr>
            <w:r>
              <w:rPr>
                <w:rFonts w:cs="ＭＳ 明朝" w:hint="eastAsia"/>
                <w:bCs/>
                <w:sz w:val="24"/>
              </w:rPr>
              <w:t>特に、人口減少局面にある過疎地域等では、利用者の減少や職員等の不足により、法人単独では事業を実施することが困難な状況下において、持続可能なサービス提供体制を構築するため、それぞれの法人のリソースを活用することが求められており、社会福祉連携推進法人制度の活用を一層促進する観点から検討する必要がある</w:t>
            </w:r>
          </w:p>
          <w:p w14:paraId="64702167" w14:textId="77777777" w:rsidR="0030136C" w:rsidRDefault="0030136C" w:rsidP="0030136C">
            <w:pPr>
              <w:snapToGrid w:val="0"/>
              <w:spacing w:beforeLines="25" w:before="90" w:line="300" w:lineRule="auto"/>
              <w:rPr>
                <w:rFonts w:cs="ＭＳ 明朝"/>
                <w:bCs/>
                <w:sz w:val="24"/>
              </w:rPr>
            </w:pPr>
          </w:p>
          <w:p w14:paraId="4AFF2B56" w14:textId="733C60EC" w:rsidR="0030136C" w:rsidRPr="001013F6" w:rsidRDefault="0030136C" w:rsidP="0030136C">
            <w:pPr>
              <w:snapToGrid w:val="0"/>
              <w:spacing w:beforeLines="25" w:before="90" w:line="300" w:lineRule="auto"/>
              <w:rPr>
                <w:rFonts w:ascii="BIZ UDPゴシック" w:eastAsia="BIZ UDPゴシック" w:hAnsi="BIZ UDPゴシック" w:cs="ＭＳ 明朝"/>
                <w:b/>
                <w:color w:val="1F497D" w:themeColor="text2"/>
                <w:sz w:val="26"/>
                <w:szCs w:val="26"/>
                <w:u w:val="single"/>
              </w:rPr>
            </w:pPr>
            <w:r w:rsidRPr="001013F6">
              <w:rPr>
                <w:rFonts w:ascii="BIZ UDPゴシック" w:eastAsia="BIZ UDPゴシック" w:hAnsi="BIZ UDPゴシック" w:cs="ＭＳ 明朝" w:hint="eastAsia"/>
                <w:b/>
                <w:color w:val="1F497D" w:themeColor="text2"/>
                <w:sz w:val="26"/>
                <w:szCs w:val="26"/>
                <w:u w:val="single"/>
              </w:rPr>
              <w:t>社会福祉連携推進法人制度の見直しについて</w:t>
            </w:r>
          </w:p>
          <w:p w14:paraId="564278A8" w14:textId="2751C1BF" w:rsidR="0030136C" w:rsidRPr="00B97AD9" w:rsidRDefault="0030136C" w:rsidP="0030136C">
            <w:pPr>
              <w:snapToGrid w:val="0"/>
              <w:spacing w:beforeLines="25" w:before="90" w:line="300" w:lineRule="auto"/>
              <w:rPr>
                <w:rFonts w:ascii="BIZ UDPゴシック" w:eastAsia="BIZ UDPゴシック" w:hAnsi="BIZ UDPゴシック" w:cs="ＭＳ 明朝"/>
                <w:bCs/>
                <w:sz w:val="24"/>
              </w:rPr>
            </w:pPr>
            <w:r w:rsidRPr="00B97AD9">
              <w:rPr>
                <w:rFonts w:ascii="BIZ UDPゴシック" w:eastAsia="BIZ UDPゴシック" w:hAnsi="BIZ UDPゴシック" w:cs="ＭＳ 明朝" w:hint="eastAsia"/>
                <w:bCs/>
                <w:sz w:val="24"/>
              </w:rPr>
              <w:t>（現状と課題）</w:t>
            </w:r>
          </w:p>
          <w:p w14:paraId="597C8FBE" w14:textId="106B6B78" w:rsidR="0030136C" w:rsidRDefault="004B65D7" w:rsidP="00B97AD9">
            <w:pPr>
              <w:pStyle w:val="a9"/>
              <w:numPr>
                <w:ilvl w:val="0"/>
                <w:numId w:val="9"/>
              </w:numPr>
              <w:snapToGrid w:val="0"/>
              <w:spacing w:line="300" w:lineRule="auto"/>
              <w:ind w:leftChars="0" w:left="442" w:hanging="442"/>
              <w:rPr>
                <w:rFonts w:cs="ＭＳ 明朝"/>
                <w:bCs/>
                <w:sz w:val="24"/>
              </w:rPr>
            </w:pPr>
            <w:r>
              <w:rPr>
                <w:rFonts w:cs="ＭＳ 明朝" w:hint="eastAsia"/>
                <w:bCs/>
                <w:sz w:val="24"/>
              </w:rPr>
              <w:t>現行では、社会福祉連携推進法人が行う業務は、①地域福祉支援業務、②災害時支援業務、③経営支援業務、④貸付業務、⑤人材確保等業務、⑥物資等供給業務といった社会福祉連携推進業務が中心</w:t>
            </w:r>
          </w:p>
          <w:p w14:paraId="2D90CD88" w14:textId="0406A753" w:rsidR="004B65D7" w:rsidRDefault="004B65D7" w:rsidP="0030136C">
            <w:pPr>
              <w:pStyle w:val="a9"/>
              <w:numPr>
                <w:ilvl w:val="0"/>
                <w:numId w:val="9"/>
              </w:numPr>
              <w:snapToGrid w:val="0"/>
              <w:spacing w:beforeLines="25" w:before="90" w:line="300" w:lineRule="auto"/>
              <w:ind w:leftChars="0"/>
              <w:rPr>
                <w:rFonts w:cs="ＭＳ 明朝"/>
                <w:bCs/>
                <w:sz w:val="24"/>
              </w:rPr>
            </w:pPr>
            <w:r>
              <w:rPr>
                <w:rFonts w:cs="ＭＳ 明朝" w:hint="eastAsia"/>
                <w:bCs/>
                <w:sz w:val="24"/>
              </w:rPr>
              <w:t>それ以外の業務は、事業規模が全体の過半に満たないものであることとしているほか、社会福祉事業および社会福祉事業以外の社会福祉を目的とする福祉サービスを行うことはできないとされている</w:t>
            </w:r>
          </w:p>
          <w:p w14:paraId="162F5256" w14:textId="0E4DCEA2" w:rsidR="004B65D7" w:rsidRDefault="004B65D7" w:rsidP="0030136C">
            <w:pPr>
              <w:pStyle w:val="a9"/>
              <w:numPr>
                <w:ilvl w:val="0"/>
                <w:numId w:val="9"/>
              </w:numPr>
              <w:snapToGrid w:val="0"/>
              <w:spacing w:beforeLines="25" w:before="90" w:line="300" w:lineRule="auto"/>
              <w:ind w:leftChars="0"/>
              <w:rPr>
                <w:rFonts w:cs="ＭＳ 明朝"/>
                <w:bCs/>
                <w:sz w:val="24"/>
              </w:rPr>
            </w:pPr>
            <w:r>
              <w:rPr>
                <w:rFonts w:cs="ＭＳ 明朝" w:hint="eastAsia"/>
                <w:bCs/>
                <w:sz w:val="24"/>
              </w:rPr>
              <w:t>過疎地域等において、地域住民に必要不可欠な社会福祉事業を維持し、利用者を保護する観点から、一定の要件を満たす場合には、社会福祉連携推進法人が社会福祉事業を行うことを可能とするなど、社会福祉連携推進法人制度の活用を促進する方策を考えるべきとの意見が出されている</w:t>
            </w:r>
          </w:p>
          <w:p w14:paraId="0DDEC8CE" w14:textId="0FEBF6D9" w:rsidR="004B65D7" w:rsidRPr="00B97AD9" w:rsidRDefault="004B65D7" w:rsidP="00B97AD9">
            <w:pPr>
              <w:snapToGrid w:val="0"/>
              <w:spacing w:beforeLines="50" w:before="180" w:line="300" w:lineRule="auto"/>
              <w:rPr>
                <w:rFonts w:ascii="BIZ UDPゴシック" w:eastAsia="BIZ UDPゴシック" w:hAnsi="BIZ UDPゴシック" w:cs="ＭＳ 明朝"/>
                <w:bCs/>
                <w:sz w:val="24"/>
              </w:rPr>
            </w:pPr>
            <w:r w:rsidRPr="00B97AD9">
              <w:rPr>
                <w:rFonts w:ascii="BIZ UDPゴシック" w:eastAsia="BIZ UDPゴシック" w:hAnsi="BIZ UDPゴシック" w:cs="ＭＳ 明朝" w:hint="eastAsia"/>
                <w:bCs/>
                <w:sz w:val="24"/>
              </w:rPr>
              <w:t>（対応の方向性）</w:t>
            </w:r>
          </w:p>
          <w:p w14:paraId="723C0966" w14:textId="59FCC829" w:rsidR="004B65D7" w:rsidRDefault="004B65D7" w:rsidP="00B97AD9">
            <w:pPr>
              <w:pStyle w:val="a9"/>
              <w:numPr>
                <w:ilvl w:val="0"/>
                <w:numId w:val="10"/>
              </w:numPr>
              <w:snapToGrid w:val="0"/>
              <w:spacing w:line="300" w:lineRule="auto"/>
              <w:ind w:leftChars="0" w:left="442" w:hanging="442"/>
              <w:rPr>
                <w:rFonts w:cs="ＭＳ 明朝"/>
                <w:bCs/>
                <w:sz w:val="24"/>
              </w:rPr>
            </w:pPr>
            <w:r>
              <w:rPr>
                <w:rFonts w:cs="ＭＳ 明朝" w:hint="eastAsia"/>
                <w:bCs/>
                <w:sz w:val="24"/>
              </w:rPr>
              <w:t>一定の要件を満たす場合には、社会福祉事業等を行うことを可能とすることが必要</w:t>
            </w:r>
          </w:p>
          <w:p w14:paraId="0238D8D1" w14:textId="6EF405F7" w:rsidR="004B65D7" w:rsidRPr="004B65D7" w:rsidRDefault="004B65D7" w:rsidP="004B65D7">
            <w:pPr>
              <w:pStyle w:val="a9"/>
              <w:numPr>
                <w:ilvl w:val="0"/>
                <w:numId w:val="10"/>
              </w:numPr>
              <w:snapToGrid w:val="0"/>
              <w:spacing w:beforeLines="25" w:before="90" w:line="300" w:lineRule="auto"/>
              <w:ind w:leftChars="0"/>
              <w:rPr>
                <w:rFonts w:cs="ＭＳ 明朝"/>
                <w:bCs/>
                <w:sz w:val="24"/>
              </w:rPr>
            </w:pPr>
            <w:r>
              <w:rPr>
                <w:rFonts w:cs="ＭＳ 明朝" w:hint="eastAsia"/>
                <w:bCs/>
                <w:sz w:val="24"/>
              </w:rPr>
              <w:t>社会福祉連携推進法人が社会福祉事業等を行う場合の要件として、実施する社会福祉事業等の範囲について、第二種社会福祉事業および社会福祉事業以外の社会福祉を目的とする福祉サービスの範囲とすることが必要</w:t>
            </w:r>
          </w:p>
          <w:p w14:paraId="33243B62" w14:textId="77777777" w:rsidR="0030136C" w:rsidRPr="00ED5E3E" w:rsidRDefault="0030136C" w:rsidP="0030136C">
            <w:pPr>
              <w:snapToGrid w:val="0"/>
              <w:spacing w:beforeLines="25" w:before="90" w:line="300" w:lineRule="auto"/>
              <w:rPr>
                <w:rFonts w:cs="ＭＳ 明朝"/>
                <w:bCs/>
                <w:sz w:val="24"/>
              </w:rPr>
            </w:pPr>
          </w:p>
          <w:p w14:paraId="5075719B" w14:textId="77777777" w:rsidR="004B65D7" w:rsidRPr="001013F6" w:rsidRDefault="004B65D7" w:rsidP="0030136C">
            <w:pPr>
              <w:snapToGrid w:val="0"/>
              <w:spacing w:beforeLines="25" w:before="90" w:line="300" w:lineRule="auto"/>
              <w:rPr>
                <w:rFonts w:ascii="BIZ UDPゴシック" w:eastAsia="BIZ UDPゴシック" w:hAnsi="BIZ UDPゴシック" w:cs="ＭＳ 明朝"/>
                <w:b/>
                <w:color w:val="1F497D" w:themeColor="text2"/>
                <w:sz w:val="26"/>
                <w:szCs w:val="26"/>
                <w:u w:val="single"/>
              </w:rPr>
            </w:pPr>
            <w:r w:rsidRPr="001013F6">
              <w:rPr>
                <w:rFonts w:ascii="BIZ UDPゴシック" w:eastAsia="BIZ UDPゴシック" w:hAnsi="BIZ UDPゴシック" w:cs="ＭＳ 明朝" w:hint="eastAsia"/>
                <w:b/>
                <w:color w:val="1F497D" w:themeColor="text2"/>
                <w:sz w:val="26"/>
                <w:szCs w:val="26"/>
                <w:u w:val="single"/>
              </w:rPr>
              <w:t>既存施設の土地・建物等の有効活用について</w:t>
            </w:r>
          </w:p>
          <w:p w14:paraId="70DCFD06" w14:textId="77777777" w:rsidR="004B65D7" w:rsidRPr="00B97AD9" w:rsidRDefault="004B65D7" w:rsidP="0030136C">
            <w:pPr>
              <w:snapToGrid w:val="0"/>
              <w:spacing w:beforeLines="25" w:before="90" w:line="300" w:lineRule="auto"/>
              <w:rPr>
                <w:rFonts w:ascii="BIZ UDPゴシック" w:eastAsia="BIZ UDPゴシック" w:hAnsi="BIZ UDPゴシック" w:cs="ＭＳ 明朝"/>
                <w:bCs/>
                <w:sz w:val="24"/>
              </w:rPr>
            </w:pPr>
            <w:r w:rsidRPr="00B97AD9">
              <w:rPr>
                <w:rFonts w:ascii="BIZ UDPゴシック" w:eastAsia="BIZ UDPゴシック" w:hAnsi="BIZ UDPゴシック" w:cs="ＭＳ 明朝" w:hint="eastAsia"/>
                <w:bCs/>
                <w:sz w:val="24"/>
              </w:rPr>
              <w:t>（現状と課題）</w:t>
            </w:r>
          </w:p>
          <w:p w14:paraId="500299B5" w14:textId="15BFC2D8" w:rsidR="004B65D7" w:rsidRDefault="00ED5E3E" w:rsidP="00B97AD9">
            <w:pPr>
              <w:pStyle w:val="a9"/>
              <w:numPr>
                <w:ilvl w:val="0"/>
                <w:numId w:val="11"/>
              </w:numPr>
              <w:snapToGrid w:val="0"/>
              <w:spacing w:line="300" w:lineRule="auto"/>
              <w:ind w:leftChars="0" w:left="442" w:hanging="442"/>
              <w:rPr>
                <w:rFonts w:cs="ＭＳ 明朝"/>
                <w:bCs/>
                <w:sz w:val="24"/>
              </w:rPr>
            </w:pPr>
            <w:r>
              <w:rPr>
                <w:rFonts w:cs="ＭＳ 明朝" w:hint="eastAsia"/>
                <w:bCs/>
                <w:sz w:val="24"/>
              </w:rPr>
              <w:t>現在、社会福祉法人が社会福祉事業を行うにあたっては</w:t>
            </w:r>
            <w:r w:rsidR="00B97AD9">
              <w:rPr>
                <w:rFonts w:cs="ＭＳ 明朝" w:hint="eastAsia"/>
                <w:bCs/>
                <w:sz w:val="24"/>
              </w:rPr>
              <w:t>、</w:t>
            </w:r>
            <w:r>
              <w:rPr>
                <w:rFonts w:cs="ＭＳ 明朝" w:hint="eastAsia"/>
                <w:bCs/>
                <w:sz w:val="24"/>
              </w:rPr>
              <w:t>原則として土地・建物の所有権を有する必要がある</w:t>
            </w:r>
          </w:p>
          <w:p w14:paraId="6B763B55" w14:textId="3D765CEB" w:rsidR="00ED5E3E" w:rsidRDefault="00ED5E3E" w:rsidP="00ED5E3E">
            <w:pPr>
              <w:pStyle w:val="a9"/>
              <w:numPr>
                <w:ilvl w:val="0"/>
                <w:numId w:val="11"/>
              </w:numPr>
              <w:snapToGrid w:val="0"/>
              <w:spacing w:beforeLines="25" w:before="90" w:line="300" w:lineRule="auto"/>
              <w:ind w:leftChars="0"/>
              <w:rPr>
                <w:rFonts w:cs="ＭＳ 明朝"/>
                <w:bCs/>
                <w:sz w:val="24"/>
              </w:rPr>
            </w:pPr>
            <w:r>
              <w:rPr>
                <w:rFonts w:cs="ＭＳ 明朝" w:hint="eastAsia"/>
                <w:bCs/>
                <w:sz w:val="24"/>
              </w:rPr>
              <w:t>一方、特に中山間地・人口減少地域において、地域の実情に応じた施設等の柔軟な活用を可能とするため、国庫補助により取得した・改修等した施設を転用・貸付・廃止する場合</w:t>
            </w:r>
            <w:r w:rsidR="00B97AD9">
              <w:rPr>
                <w:rFonts w:cs="ＭＳ 明朝" w:hint="eastAsia"/>
                <w:bCs/>
                <w:sz w:val="24"/>
              </w:rPr>
              <w:t>の</w:t>
            </w:r>
            <w:r>
              <w:rPr>
                <w:rFonts w:cs="ＭＳ 明朝" w:hint="eastAsia"/>
                <w:bCs/>
                <w:sz w:val="24"/>
              </w:rPr>
              <w:t>補助金の国庫返納に関する規制について、一定の条件を付した上で緩和する仕組みが検討されている</w:t>
            </w:r>
          </w:p>
          <w:p w14:paraId="7BB16EC0" w14:textId="14E7F846" w:rsidR="00B97AD9" w:rsidRDefault="00ED5E3E" w:rsidP="00ED5E3E">
            <w:pPr>
              <w:pStyle w:val="a9"/>
              <w:numPr>
                <w:ilvl w:val="0"/>
                <w:numId w:val="11"/>
              </w:numPr>
              <w:snapToGrid w:val="0"/>
              <w:spacing w:beforeLines="25" w:before="90" w:line="300" w:lineRule="auto"/>
              <w:ind w:leftChars="0"/>
              <w:rPr>
                <w:rFonts w:cs="ＭＳ 明朝"/>
                <w:bCs/>
                <w:sz w:val="24"/>
              </w:rPr>
            </w:pPr>
            <w:r>
              <w:rPr>
                <w:rFonts w:cs="ＭＳ 明朝" w:hint="eastAsia"/>
                <w:bCs/>
                <w:sz w:val="24"/>
              </w:rPr>
              <w:t>また、社会福祉法人が解散し、</w:t>
            </w:r>
            <w:r w:rsidR="00D54A73">
              <w:rPr>
                <w:rFonts w:cs="ＭＳ 明朝" w:hint="eastAsia"/>
                <w:bCs/>
                <w:sz w:val="24"/>
              </w:rPr>
              <w:t>清算</w:t>
            </w:r>
            <w:r>
              <w:rPr>
                <w:rFonts w:cs="ＭＳ 明朝" w:hint="eastAsia"/>
                <w:bCs/>
                <w:sz w:val="24"/>
              </w:rPr>
              <w:t>後に土地・建物等が残余財産として残る場合に、社会福祉法人の公共性に基づき、その帰属先が「社会福祉法人その他社会福祉事業を行う者」に限定されている</w:t>
            </w:r>
          </w:p>
          <w:p w14:paraId="42E228A0" w14:textId="17DFB1B7" w:rsidR="00ED5E3E" w:rsidRDefault="00ED5E3E" w:rsidP="00ED5E3E">
            <w:pPr>
              <w:pStyle w:val="a9"/>
              <w:numPr>
                <w:ilvl w:val="0"/>
                <w:numId w:val="11"/>
              </w:numPr>
              <w:snapToGrid w:val="0"/>
              <w:spacing w:beforeLines="25" w:before="90" w:line="300" w:lineRule="auto"/>
              <w:ind w:leftChars="0"/>
              <w:rPr>
                <w:rFonts w:cs="ＭＳ 明朝"/>
                <w:bCs/>
                <w:sz w:val="24"/>
              </w:rPr>
            </w:pPr>
            <w:r>
              <w:rPr>
                <w:rFonts w:cs="ＭＳ 明朝" w:hint="eastAsia"/>
                <w:bCs/>
                <w:sz w:val="24"/>
              </w:rPr>
              <w:t>現行、社会福祉事業を現に行っている地方公共団体であれば、この帰属先になり得るが、社会福祉事業を現に行っていなければ、帰属先になることができない。結果、当該土地・建物等は国庫に帰属されることになっている</w:t>
            </w:r>
          </w:p>
          <w:p w14:paraId="067B3386" w14:textId="77777777" w:rsidR="00ED5E3E" w:rsidRDefault="00ED5E3E" w:rsidP="00ED5E3E">
            <w:pPr>
              <w:pStyle w:val="a9"/>
              <w:numPr>
                <w:ilvl w:val="0"/>
                <w:numId w:val="11"/>
              </w:numPr>
              <w:snapToGrid w:val="0"/>
              <w:spacing w:beforeLines="25" w:before="90" w:line="300" w:lineRule="auto"/>
              <w:ind w:leftChars="0"/>
              <w:rPr>
                <w:rFonts w:cs="ＭＳ 明朝"/>
                <w:bCs/>
                <w:sz w:val="24"/>
              </w:rPr>
            </w:pPr>
            <w:r>
              <w:rPr>
                <w:rFonts w:cs="ＭＳ 明朝" w:hint="eastAsia"/>
                <w:bCs/>
                <w:sz w:val="24"/>
              </w:rPr>
              <w:t>この点について、解散した社会福祉法人の施設等の帰属先などについて、必要な検討を行っていくべきとの意見が出されている</w:t>
            </w:r>
          </w:p>
          <w:p w14:paraId="775B87C5" w14:textId="77777777" w:rsidR="00ED5E3E" w:rsidRPr="00B97AD9" w:rsidRDefault="00ED5E3E" w:rsidP="00B97AD9">
            <w:pPr>
              <w:snapToGrid w:val="0"/>
              <w:spacing w:beforeLines="50" w:before="180" w:line="300" w:lineRule="auto"/>
              <w:rPr>
                <w:rFonts w:ascii="BIZ UDPゴシック" w:eastAsia="BIZ UDPゴシック" w:hAnsi="BIZ UDPゴシック" w:cs="ＭＳ 明朝"/>
                <w:bCs/>
                <w:sz w:val="24"/>
              </w:rPr>
            </w:pPr>
            <w:r w:rsidRPr="00B97AD9">
              <w:rPr>
                <w:rFonts w:ascii="BIZ UDPゴシック" w:eastAsia="BIZ UDPゴシック" w:hAnsi="BIZ UDPゴシック" w:cs="ＭＳ 明朝" w:hint="eastAsia"/>
                <w:bCs/>
                <w:sz w:val="24"/>
              </w:rPr>
              <w:t>（対応の方向性）</w:t>
            </w:r>
          </w:p>
          <w:p w14:paraId="42C08547" w14:textId="77777777" w:rsidR="00ED5E3E" w:rsidRPr="008E70EB" w:rsidRDefault="00ED5E3E" w:rsidP="00B97AD9">
            <w:pPr>
              <w:snapToGrid w:val="0"/>
              <w:spacing w:line="300" w:lineRule="auto"/>
              <w:rPr>
                <w:rFonts w:ascii="BIZ UDPゴシック" w:eastAsia="BIZ UDPゴシック" w:hAnsi="BIZ UDPゴシック" w:cs="ＭＳ 明朝"/>
                <w:b/>
                <w:color w:val="1F497D" w:themeColor="text2"/>
                <w:sz w:val="24"/>
                <w:u w:val="single"/>
              </w:rPr>
            </w:pPr>
            <w:r w:rsidRPr="008E70EB">
              <w:rPr>
                <w:rFonts w:ascii="BIZ UDPゴシック" w:eastAsia="BIZ UDPゴシック" w:hAnsi="BIZ UDPゴシック" w:cs="ＭＳ 明朝" w:hint="eastAsia"/>
                <w:b/>
                <w:color w:val="1F497D" w:themeColor="text2"/>
                <w:sz w:val="24"/>
                <w:u w:val="single"/>
              </w:rPr>
              <w:t>＜社会福祉法人の解散時における土地・建物等の有効活用＞</w:t>
            </w:r>
          </w:p>
          <w:p w14:paraId="12839F41" w14:textId="2295CF9D" w:rsidR="00ED5E3E" w:rsidRDefault="00ED5E3E" w:rsidP="00ED5E3E">
            <w:pPr>
              <w:pStyle w:val="a9"/>
              <w:numPr>
                <w:ilvl w:val="0"/>
                <w:numId w:val="12"/>
              </w:numPr>
              <w:snapToGrid w:val="0"/>
              <w:spacing w:beforeLines="25" w:before="90" w:line="300" w:lineRule="auto"/>
              <w:ind w:leftChars="0"/>
              <w:rPr>
                <w:rFonts w:cs="ＭＳ 明朝"/>
                <w:bCs/>
                <w:sz w:val="24"/>
              </w:rPr>
            </w:pPr>
            <w:r>
              <w:rPr>
                <w:rFonts w:cs="ＭＳ 明朝" w:hint="eastAsia"/>
                <w:bCs/>
                <w:sz w:val="24"/>
              </w:rPr>
              <w:t>社会福祉法人がやむを得ず解散する場合に、地域において必要な福祉サービスに活用するなど、自治体や地域の関係者でより有効活用を図っていくことが可能となるよう、社会福祉事業を行っていない地方公共団体でも、帰属</w:t>
            </w:r>
            <w:r w:rsidR="0091635E">
              <w:rPr>
                <w:rFonts w:cs="ＭＳ 明朝" w:hint="eastAsia"/>
                <w:bCs/>
                <w:sz w:val="24"/>
              </w:rPr>
              <w:t>後</w:t>
            </w:r>
            <w:r>
              <w:rPr>
                <w:rFonts w:cs="ＭＳ 明朝" w:hint="eastAsia"/>
                <w:bCs/>
                <w:sz w:val="24"/>
              </w:rPr>
              <w:t>に地方公共団体自らが社会福祉事業を実施する、または、地方公共団体から他の社会福祉法人に土地・建物等を貸し出すことによ</w:t>
            </w:r>
            <w:r w:rsidR="0091635E">
              <w:rPr>
                <w:rFonts w:cs="ＭＳ 明朝" w:hint="eastAsia"/>
                <w:bCs/>
                <w:sz w:val="24"/>
              </w:rPr>
              <w:t>って</w:t>
            </w:r>
            <w:r>
              <w:rPr>
                <w:rFonts w:cs="ＭＳ 明朝" w:hint="eastAsia"/>
                <w:bCs/>
                <w:sz w:val="24"/>
              </w:rPr>
              <w:t>、地域に不可欠な社会福祉事業の維持のために有効活用する場合には、残余財産の帰属を受けることができるようにすることが必要</w:t>
            </w:r>
          </w:p>
          <w:p w14:paraId="5F14963F" w14:textId="548C9B11" w:rsidR="00ED5E3E" w:rsidRPr="00ED5E3E" w:rsidRDefault="00ED5E3E" w:rsidP="00ED5E3E">
            <w:pPr>
              <w:pStyle w:val="a9"/>
              <w:snapToGrid w:val="0"/>
              <w:spacing w:beforeLines="25" w:before="90" w:line="300" w:lineRule="auto"/>
              <w:ind w:leftChars="0" w:left="440"/>
              <w:rPr>
                <w:rFonts w:cs="ＭＳ 明朝"/>
                <w:bCs/>
                <w:sz w:val="24"/>
              </w:rPr>
            </w:pPr>
          </w:p>
        </w:tc>
      </w:tr>
    </w:tbl>
    <w:p w14:paraId="47608C22" w14:textId="77777777" w:rsidR="000F1695" w:rsidRDefault="000F1695" w:rsidP="0030136C">
      <w:pPr>
        <w:snapToGrid w:val="0"/>
        <w:spacing w:beforeLines="25" w:before="90" w:line="300" w:lineRule="auto"/>
        <w:rPr>
          <w:rFonts w:cs="ＭＳ 明朝"/>
          <w:bCs/>
          <w:sz w:val="24"/>
        </w:rPr>
      </w:pPr>
    </w:p>
    <w:p w14:paraId="4A1E3168" w14:textId="77777777" w:rsidR="00B97AD9" w:rsidRDefault="00B97AD9" w:rsidP="005A041C">
      <w:pPr>
        <w:snapToGrid w:val="0"/>
        <w:spacing w:beforeLines="25" w:before="90" w:line="300" w:lineRule="auto"/>
        <w:ind w:firstLineChars="100" w:firstLine="240"/>
        <w:rPr>
          <w:rFonts w:cs="ＭＳ 明朝"/>
          <w:bCs/>
          <w:sz w:val="24"/>
        </w:rPr>
      </w:pPr>
      <w:r>
        <w:rPr>
          <w:rFonts w:cs="ＭＳ 明朝" w:hint="eastAsia"/>
          <w:bCs/>
          <w:sz w:val="24"/>
        </w:rPr>
        <w:t>報告書の詳細は下記ホームページをご参照ください。</w:t>
      </w:r>
    </w:p>
    <w:bookmarkEnd w:id="7"/>
    <w:p w14:paraId="7CE6945B" w14:textId="1449AC7C" w:rsidR="000019E1" w:rsidRPr="0091635E" w:rsidRDefault="0091635E" w:rsidP="0091635E">
      <w:pPr>
        <w:snapToGrid w:val="0"/>
        <w:spacing w:beforeLines="50" w:before="180"/>
        <w:ind w:firstLineChars="100" w:firstLine="200"/>
        <w:jc w:val="left"/>
        <w:rPr>
          <w:rFonts w:cs="ＭＳ 明朝"/>
          <w:bCs/>
          <w:kern w:val="0"/>
          <w:sz w:val="20"/>
          <w:szCs w:val="20"/>
        </w:rPr>
      </w:pPr>
      <w:r w:rsidRPr="0091635E">
        <w:rPr>
          <w:rFonts w:cs="ＭＳ 明朝" w:hint="eastAsia"/>
          <w:bCs/>
          <w:kern w:val="0"/>
          <w:sz w:val="20"/>
          <w:szCs w:val="20"/>
        </w:rPr>
        <w:t>厚生労働省ホーム＞政策について＞審議会・研究会等＞社会保障審議会</w:t>
      </w:r>
      <w:r w:rsidRPr="0091635E">
        <w:rPr>
          <w:rFonts w:cs="ＭＳ 明朝" w:hint="eastAsia"/>
          <w:bCs/>
          <w:kern w:val="0"/>
          <w:sz w:val="20"/>
          <w:szCs w:val="20"/>
        </w:rPr>
        <w:t>(</w:t>
      </w:r>
      <w:r w:rsidRPr="0091635E">
        <w:rPr>
          <w:rFonts w:cs="ＭＳ 明朝" w:hint="eastAsia"/>
          <w:bCs/>
          <w:kern w:val="0"/>
          <w:sz w:val="20"/>
          <w:szCs w:val="20"/>
        </w:rPr>
        <w:t>福祉部会</w:t>
      </w:r>
      <w:r w:rsidRPr="0091635E">
        <w:rPr>
          <w:rFonts w:cs="ＭＳ 明朝" w:hint="eastAsia"/>
          <w:bCs/>
          <w:kern w:val="0"/>
          <w:sz w:val="20"/>
          <w:szCs w:val="20"/>
        </w:rPr>
        <w:t>)</w:t>
      </w:r>
    </w:p>
    <w:p w14:paraId="6E77D39B" w14:textId="07160D0C" w:rsidR="00052A22" w:rsidRDefault="00000000" w:rsidP="0091635E">
      <w:pPr>
        <w:snapToGrid w:val="0"/>
        <w:ind w:firstLineChars="100" w:firstLine="210"/>
        <w:jc w:val="left"/>
      </w:pPr>
      <w:hyperlink r:id="rId10" w:history="1">
        <w:r w:rsidR="0091635E" w:rsidRPr="00A40311">
          <w:rPr>
            <w:rStyle w:val="a3"/>
          </w:rPr>
          <w:t>https://www.mhlw.go.jp/stf/newpage_67483.html</w:t>
        </w:r>
      </w:hyperlink>
    </w:p>
    <w:p w14:paraId="172C1818" w14:textId="77777777" w:rsidR="0091635E" w:rsidRDefault="0091635E" w:rsidP="00627BD7">
      <w:pPr>
        <w:snapToGrid w:val="0"/>
        <w:jc w:val="left"/>
        <w:rPr>
          <w:rFonts w:cs="ＭＳ 明朝"/>
          <w:bCs/>
          <w:sz w:val="24"/>
        </w:rPr>
      </w:pPr>
    </w:p>
    <w:p w14:paraId="7C451964" w14:textId="77777777" w:rsidR="00627BD7" w:rsidRDefault="00627BD7" w:rsidP="00627BD7">
      <w:pPr>
        <w:snapToGrid w:val="0"/>
        <w:jc w:val="left"/>
        <w:rPr>
          <w:rFonts w:cs="ＭＳ 明朝"/>
          <w:bCs/>
          <w:sz w:val="24"/>
        </w:rPr>
      </w:pPr>
    </w:p>
    <w:p w14:paraId="597793FF" w14:textId="77777777" w:rsidR="00627BD7" w:rsidRDefault="00627BD7" w:rsidP="00627BD7">
      <w:pPr>
        <w:snapToGrid w:val="0"/>
        <w:jc w:val="left"/>
        <w:rPr>
          <w:rFonts w:cs="ＭＳ 明朝"/>
          <w:bCs/>
          <w:sz w:val="24"/>
        </w:rPr>
      </w:pPr>
    </w:p>
    <w:p w14:paraId="44DFC736" w14:textId="77777777" w:rsidR="00627BD7" w:rsidRDefault="00627BD7" w:rsidP="00627BD7">
      <w:pPr>
        <w:snapToGrid w:val="0"/>
        <w:jc w:val="left"/>
        <w:rPr>
          <w:rFonts w:cs="ＭＳ 明朝"/>
          <w:bCs/>
          <w:sz w:val="24"/>
        </w:rPr>
      </w:pPr>
    </w:p>
    <w:p w14:paraId="4ED674EB" w14:textId="77777777" w:rsidR="00627BD7" w:rsidRDefault="00627BD7" w:rsidP="00627BD7">
      <w:pPr>
        <w:snapToGrid w:val="0"/>
        <w:jc w:val="left"/>
        <w:rPr>
          <w:rFonts w:cs="ＭＳ 明朝"/>
          <w:bCs/>
          <w:sz w:val="24"/>
        </w:rPr>
      </w:pPr>
    </w:p>
    <w:p w14:paraId="656F1AC5" w14:textId="77777777" w:rsidR="00627BD7" w:rsidRDefault="00627BD7" w:rsidP="00627BD7">
      <w:pPr>
        <w:snapToGrid w:val="0"/>
        <w:jc w:val="left"/>
        <w:rPr>
          <w:rFonts w:cs="ＭＳ 明朝"/>
          <w:bCs/>
          <w:sz w:val="24"/>
        </w:rPr>
      </w:pPr>
    </w:p>
    <w:p w14:paraId="54980DFC" w14:textId="77777777" w:rsidR="00627BD7" w:rsidRDefault="00627BD7" w:rsidP="00627BD7">
      <w:pPr>
        <w:snapToGrid w:val="0"/>
        <w:jc w:val="left"/>
        <w:rPr>
          <w:rFonts w:cs="ＭＳ 明朝"/>
          <w:bCs/>
          <w:sz w:val="24"/>
        </w:rPr>
      </w:pPr>
    </w:p>
    <w:p w14:paraId="63543CC5" w14:textId="77777777" w:rsidR="00627BD7" w:rsidRDefault="00627BD7" w:rsidP="00627BD7">
      <w:pPr>
        <w:snapToGrid w:val="0"/>
        <w:jc w:val="left"/>
        <w:rPr>
          <w:rFonts w:cs="ＭＳ 明朝"/>
          <w:bCs/>
          <w:sz w:val="24"/>
        </w:rPr>
      </w:pPr>
    </w:p>
    <w:tbl>
      <w:tblPr>
        <w:tblStyle w:val="a4"/>
        <w:tblW w:w="11057" w:type="dxa"/>
        <w:tblInd w:w="-714" w:type="dxa"/>
        <w:tblLook w:val="04A0" w:firstRow="1" w:lastRow="0" w:firstColumn="1" w:lastColumn="0" w:noHBand="0" w:noVBand="1"/>
      </w:tblPr>
      <w:tblGrid>
        <w:gridCol w:w="11057"/>
      </w:tblGrid>
      <w:tr w:rsidR="00627BD7" w14:paraId="10FBA696" w14:textId="77777777" w:rsidTr="00627BD7">
        <w:tc>
          <w:tcPr>
            <w:tcW w:w="11057" w:type="dxa"/>
          </w:tcPr>
          <w:p w14:paraId="2E626CFB" w14:textId="3C97BAE9" w:rsidR="00627BD7" w:rsidRDefault="00627BD7" w:rsidP="00627BD7">
            <w:pPr>
              <w:snapToGrid w:val="0"/>
              <w:spacing w:beforeLines="30" w:before="108" w:afterLines="30" w:after="108"/>
              <w:jc w:val="center"/>
              <w:rPr>
                <w:rFonts w:cs="ＭＳ 明朝"/>
                <w:bCs/>
                <w:sz w:val="24"/>
              </w:rPr>
            </w:pPr>
            <w:r>
              <w:rPr>
                <w:rFonts w:cs="ＭＳ 明朝" w:hint="eastAsia"/>
                <w:bCs/>
                <w:noProof/>
                <w:sz w:val="24"/>
              </w:rPr>
              <w:lastRenderedPageBreak/>
              <w:drawing>
                <wp:inline distT="0" distB="0" distL="0" distR="0" wp14:anchorId="23EA51D7" wp14:editId="68B500AD">
                  <wp:extent cx="6850353" cy="4688205"/>
                  <wp:effectExtent l="0" t="0" r="8255" b="0"/>
                  <wp:docPr id="958612623"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2623" name="図 1" descr="グラフィカル ユーザー インターフェイス, 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871787" cy="4702874"/>
                          </a:xfrm>
                          <a:prstGeom prst="rect">
                            <a:avLst/>
                          </a:prstGeom>
                        </pic:spPr>
                      </pic:pic>
                    </a:graphicData>
                  </a:graphic>
                </wp:inline>
              </w:drawing>
            </w:r>
          </w:p>
        </w:tc>
      </w:tr>
      <w:tr w:rsidR="00627BD7" w14:paraId="2C70E0BC" w14:textId="77777777" w:rsidTr="00627BD7">
        <w:tc>
          <w:tcPr>
            <w:tcW w:w="11057" w:type="dxa"/>
          </w:tcPr>
          <w:p w14:paraId="21329452" w14:textId="71D15B7A" w:rsidR="00627BD7" w:rsidRDefault="00627BD7" w:rsidP="00627BD7">
            <w:pPr>
              <w:snapToGrid w:val="0"/>
              <w:spacing w:beforeLines="30" w:before="108" w:afterLines="30" w:after="108"/>
              <w:jc w:val="center"/>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45C24A06" wp14:editId="69C083BA">
                      <wp:simplePos x="0" y="0"/>
                      <wp:positionH relativeFrom="column">
                        <wp:posOffset>84455</wp:posOffset>
                      </wp:positionH>
                      <wp:positionV relativeFrom="paragraph">
                        <wp:posOffset>1003300</wp:posOffset>
                      </wp:positionV>
                      <wp:extent cx="3230880" cy="529590"/>
                      <wp:effectExtent l="19050" t="19050" r="26670" b="22860"/>
                      <wp:wrapNone/>
                      <wp:docPr id="446711229" name="四角形: 角を丸くする 3"/>
                      <wp:cNvGraphicFramePr/>
                      <a:graphic xmlns:a="http://schemas.openxmlformats.org/drawingml/2006/main">
                        <a:graphicData uri="http://schemas.microsoft.com/office/word/2010/wordprocessingShape">
                          <wps:wsp>
                            <wps:cNvSpPr/>
                            <wps:spPr>
                              <a:xfrm>
                                <a:off x="0" y="0"/>
                                <a:ext cx="3230880" cy="5295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63663" id="四角形: 角を丸くする 3" o:spid="_x0000_s1026" style="position:absolute;margin-left:6.65pt;margin-top:79pt;width:254.4pt;height: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" filled="f" strokecolor="red" strokeweight="2.25pt"/>
                  </w:pict>
                </mc:Fallback>
              </mc:AlternateContent>
            </w:r>
            <w:r>
              <w:rPr>
                <w:rFonts w:cs="ＭＳ 明朝" w:hint="eastAsia"/>
                <w:bCs/>
                <w:noProof/>
                <w:sz w:val="24"/>
              </w:rPr>
              <mc:AlternateContent>
                <mc:Choice Requires="wps">
                  <w:drawing>
                    <wp:anchor distT="0" distB="0" distL="114300" distR="114300" simplePos="0" relativeHeight="251661312" behindDoc="0" locked="0" layoutInCell="1" allowOverlap="1" wp14:anchorId="40460E8C" wp14:editId="030317DF">
                      <wp:simplePos x="0" y="0"/>
                      <wp:positionH relativeFrom="column">
                        <wp:posOffset>80645</wp:posOffset>
                      </wp:positionH>
                      <wp:positionV relativeFrom="paragraph">
                        <wp:posOffset>1631950</wp:posOffset>
                      </wp:positionV>
                      <wp:extent cx="3230880" cy="784860"/>
                      <wp:effectExtent l="19050" t="19050" r="26670" b="15240"/>
                      <wp:wrapNone/>
                      <wp:docPr id="1536938252" name="四角形: 角を丸くする 3"/>
                      <wp:cNvGraphicFramePr/>
                      <a:graphic xmlns:a="http://schemas.openxmlformats.org/drawingml/2006/main">
                        <a:graphicData uri="http://schemas.microsoft.com/office/word/2010/wordprocessingShape">
                          <wps:wsp>
                            <wps:cNvSpPr/>
                            <wps:spPr>
                              <a:xfrm>
                                <a:off x="0" y="0"/>
                                <a:ext cx="3230880" cy="7848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73DB2" id="四角形: 角を丸くする 3" o:spid="_x0000_s1026" style="position:absolute;margin-left:6.35pt;margin-top:128.5pt;width:254.4pt;height:6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" filled="f" strokecolor="red" strokeweight="2.25pt"/>
                  </w:pict>
                </mc:Fallback>
              </mc:AlternateContent>
            </w:r>
            <w:r>
              <w:rPr>
                <w:rFonts w:cs="ＭＳ 明朝" w:hint="eastAsia"/>
                <w:bCs/>
                <w:noProof/>
                <w:sz w:val="24"/>
              </w:rPr>
              <w:drawing>
                <wp:inline distT="0" distB="0" distL="0" distR="0" wp14:anchorId="17A6D335" wp14:editId="7F354541">
                  <wp:extent cx="6816466" cy="4655820"/>
                  <wp:effectExtent l="0" t="0" r="3810" b="0"/>
                  <wp:docPr id="1450592024"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92024" name="図 2" descr="グラフィカル ユーザー インターフェイス, テキスト, アプリケーション, メー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825044" cy="4661679"/>
                          </a:xfrm>
                          <a:prstGeom prst="rect">
                            <a:avLst/>
                          </a:prstGeom>
                        </pic:spPr>
                      </pic:pic>
                    </a:graphicData>
                  </a:graphic>
                </wp:inline>
              </w:drawing>
            </w:r>
          </w:p>
        </w:tc>
      </w:tr>
    </w:tbl>
    <w:p w14:paraId="3549439C" w14:textId="5889759E" w:rsidR="00627BD7" w:rsidRPr="0091635E" w:rsidRDefault="00627BD7" w:rsidP="00627BD7">
      <w:pPr>
        <w:snapToGrid w:val="0"/>
        <w:spacing w:line="60" w:lineRule="exact"/>
        <w:jc w:val="left"/>
        <w:rPr>
          <w:rFonts w:cs="ＭＳ 明朝"/>
          <w:bCs/>
          <w:sz w:val="24"/>
        </w:rPr>
      </w:pPr>
    </w:p>
    <w:sectPr w:rsidR="00627BD7" w:rsidRPr="0091635E" w:rsidSect="00052A22">
      <w:footerReference w:type="default" r:id="rId13"/>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83F4A" w14:textId="77777777" w:rsidR="00AA19D2" w:rsidRDefault="00AA19D2" w:rsidP="00AC6D2B">
      <w:r>
        <w:separator/>
      </w:r>
    </w:p>
  </w:endnote>
  <w:endnote w:type="continuationSeparator" w:id="0">
    <w:p w14:paraId="22989677" w14:textId="77777777" w:rsidR="00AA19D2" w:rsidRDefault="00AA19D2"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CB65A" w14:textId="77777777" w:rsidR="00AA19D2" w:rsidRDefault="00AA19D2" w:rsidP="00AC6D2B">
      <w:r>
        <w:separator/>
      </w:r>
    </w:p>
  </w:footnote>
  <w:footnote w:type="continuationSeparator" w:id="0">
    <w:p w14:paraId="70975A35" w14:textId="77777777" w:rsidR="00AA19D2" w:rsidRDefault="00AA19D2"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57F3B"/>
    <w:multiLevelType w:val="hybridMultilevel"/>
    <w:tmpl w:val="8F9604C2"/>
    <w:lvl w:ilvl="0" w:tplc="F2C2969C">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34000FB"/>
    <w:multiLevelType w:val="hybridMultilevel"/>
    <w:tmpl w:val="425AC924"/>
    <w:lvl w:ilvl="0" w:tplc="ED3CA0C6">
      <w:start w:val="1"/>
      <w:numFmt w:val="bullet"/>
      <w:lvlText w:val=""/>
      <w:lvlJc w:val="left"/>
      <w:pPr>
        <w:ind w:left="1858" w:hanging="440"/>
      </w:pPr>
      <w:rPr>
        <w:rFonts w:ascii="Wingdings" w:hAnsi="Wingdings" w:hint="default"/>
        <w:color w:val="E36C0A" w:themeColor="accent6"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8C525A5"/>
    <w:multiLevelType w:val="hybridMultilevel"/>
    <w:tmpl w:val="BFFE2790"/>
    <w:lvl w:ilvl="0" w:tplc="F2C2969C">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8D864E7"/>
    <w:multiLevelType w:val="hybridMultilevel"/>
    <w:tmpl w:val="C6E4CF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4104016E"/>
    <w:multiLevelType w:val="hybridMultilevel"/>
    <w:tmpl w:val="F1422162"/>
    <w:lvl w:ilvl="0" w:tplc="F5C4EADC">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443C0127"/>
    <w:multiLevelType w:val="hybridMultilevel"/>
    <w:tmpl w:val="A822A232"/>
    <w:lvl w:ilvl="0" w:tplc="2E446DA6">
      <w:numFmt w:val="bullet"/>
      <w:lvlText w:val="・"/>
      <w:lvlJc w:val="left"/>
      <w:pPr>
        <w:ind w:left="1100" w:hanging="440"/>
      </w:pPr>
      <w:rPr>
        <w:rFonts w:ascii="BIZ UDPゴシック" w:eastAsia="BIZ UDPゴシック" w:hAnsi="BIZ UDPゴシック" w:cs="ＭＳ 明朝" w:hint="eastAsia"/>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7" w15:restartNumberingAfterBreak="0">
    <w:nsid w:val="494A6C09"/>
    <w:multiLevelType w:val="hybridMultilevel"/>
    <w:tmpl w:val="CEAE98AE"/>
    <w:lvl w:ilvl="0" w:tplc="F2C2969C">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597E7E9B"/>
    <w:multiLevelType w:val="hybridMultilevel"/>
    <w:tmpl w:val="8334FE2A"/>
    <w:lvl w:ilvl="0" w:tplc="F2C2969C">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669E14CF"/>
    <w:multiLevelType w:val="hybridMultilevel"/>
    <w:tmpl w:val="06E49710"/>
    <w:lvl w:ilvl="0" w:tplc="E022F9FE">
      <w:start w:val="1"/>
      <w:numFmt w:val="bullet"/>
      <w:lvlText w:val=""/>
      <w:lvlJc w:val="left"/>
      <w:pPr>
        <w:ind w:left="5606" w:hanging="360"/>
      </w:pPr>
      <w:rPr>
        <w:rFonts w:ascii="Wingdings" w:hAnsi="Wingdings" w:hint="default"/>
        <w:sz w:val="32"/>
        <w:szCs w:val="32"/>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B030830"/>
    <w:multiLevelType w:val="hybridMultilevel"/>
    <w:tmpl w:val="C09E222A"/>
    <w:lvl w:ilvl="0" w:tplc="ED3CA0C6">
      <w:start w:val="1"/>
      <w:numFmt w:val="bullet"/>
      <w:lvlText w:val=""/>
      <w:lvlJc w:val="left"/>
      <w:pPr>
        <w:ind w:left="420" w:hanging="420"/>
      </w:pPr>
      <w:rPr>
        <w:rFonts w:ascii="Wingdings" w:hAnsi="Wingdings" w:hint="default"/>
        <w:color w:val="E36C0A" w:themeColor="accent6" w:themeShade="BF"/>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16cid:durableId="1732730496">
    <w:abstractNumId w:val="10"/>
  </w:num>
  <w:num w:numId="2" w16cid:durableId="2017656862">
    <w:abstractNumId w:val="1"/>
  </w:num>
  <w:num w:numId="3" w16cid:durableId="642122823">
    <w:abstractNumId w:val="3"/>
  </w:num>
  <w:num w:numId="4" w16cid:durableId="46225391">
    <w:abstractNumId w:val="9"/>
  </w:num>
  <w:num w:numId="5" w16cid:durableId="338192653">
    <w:abstractNumId w:val="4"/>
  </w:num>
  <w:num w:numId="6" w16cid:durableId="1336415668">
    <w:abstractNumId w:val="11"/>
  </w:num>
  <w:num w:numId="7" w16cid:durableId="1915161651">
    <w:abstractNumId w:val="6"/>
  </w:num>
  <w:num w:numId="8" w16cid:durableId="194005348">
    <w:abstractNumId w:val="2"/>
  </w:num>
  <w:num w:numId="9" w16cid:durableId="980229645">
    <w:abstractNumId w:val="0"/>
  </w:num>
  <w:num w:numId="10" w16cid:durableId="1923098721">
    <w:abstractNumId w:val="7"/>
  </w:num>
  <w:num w:numId="11" w16cid:durableId="1637639499">
    <w:abstractNumId w:val="5"/>
  </w:num>
  <w:num w:numId="12" w16cid:durableId="51335109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19E1"/>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095"/>
    <w:rsid w:val="00017345"/>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6343"/>
    <w:rsid w:val="000372CD"/>
    <w:rsid w:val="00037575"/>
    <w:rsid w:val="00037D4C"/>
    <w:rsid w:val="00040072"/>
    <w:rsid w:val="00040106"/>
    <w:rsid w:val="000407E4"/>
    <w:rsid w:val="00041E1D"/>
    <w:rsid w:val="00043CFD"/>
    <w:rsid w:val="000444DE"/>
    <w:rsid w:val="00044E4F"/>
    <w:rsid w:val="00046332"/>
    <w:rsid w:val="000472FF"/>
    <w:rsid w:val="000479D9"/>
    <w:rsid w:val="00047BF1"/>
    <w:rsid w:val="00050694"/>
    <w:rsid w:val="00051991"/>
    <w:rsid w:val="000525CC"/>
    <w:rsid w:val="00052A22"/>
    <w:rsid w:val="00052D76"/>
    <w:rsid w:val="00052FDB"/>
    <w:rsid w:val="000536C7"/>
    <w:rsid w:val="0005371F"/>
    <w:rsid w:val="0005374B"/>
    <w:rsid w:val="0005389E"/>
    <w:rsid w:val="00053A13"/>
    <w:rsid w:val="0005473A"/>
    <w:rsid w:val="00054AED"/>
    <w:rsid w:val="00056082"/>
    <w:rsid w:val="000601A2"/>
    <w:rsid w:val="000610EC"/>
    <w:rsid w:val="00061EB3"/>
    <w:rsid w:val="00063DC5"/>
    <w:rsid w:val="0006436F"/>
    <w:rsid w:val="00064928"/>
    <w:rsid w:val="00064C46"/>
    <w:rsid w:val="00064CDF"/>
    <w:rsid w:val="00064EDE"/>
    <w:rsid w:val="00065CE7"/>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0F33"/>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084"/>
    <w:rsid w:val="000E31FB"/>
    <w:rsid w:val="000E3B19"/>
    <w:rsid w:val="000E3CFA"/>
    <w:rsid w:val="000E3F0C"/>
    <w:rsid w:val="000E4108"/>
    <w:rsid w:val="000E4C9B"/>
    <w:rsid w:val="000E603C"/>
    <w:rsid w:val="000E6790"/>
    <w:rsid w:val="000E6CC8"/>
    <w:rsid w:val="000F0188"/>
    <w:rsid w:val="000F0889"/>
    <w:rsid w:val="000F14E1"/>
    <w:rsid w:val="000F1601"/>
    <w:rsid w:val="000F1695"/>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3F6"/>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137"/>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59"/>
    <w:rsid w:val="001A33B3"/>
    <w:rsid w:val="001A3790"/>
    <w:rsid w:val="001A405C"/>
    <w:rsid w:val="001A4165"/>
    <w:rsid w:val="001A47FB"/>
    <w:rsid w:val="001A499C"/>
    <w:rsid w:val="001A4B15"/>
    <w:rsid w:val="001A4E70"/>
    <w:rsid w:val="001A542E"/>
    <w:rsid w:val="001A5609"/>
    <w:rsid w:val="001A5812"/>
    <w:rsid w:val="001A5F8A"/>
    <w:rsid w:val="001A74A8"/>
    <w:rsid w:val="001A7690"/>
    <w:rsid w:val="001A7ABA"/>
    <w:rsid w:val="001B0699"/>
    <w:rsid w:val="001B0BBB"/>
    <w:rsid w:val="001B1661"/>
    <w:rsid w:val="001B2439"/>
    <w:rsid w:val="001B3273"/>
    <w:rsid w:val="001B440E"/>
    <w:rsid w:val="001B4E27"/>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850"/>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7C2"/>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5BDA"/>
    <w:rsid w:val="00216B01"/>
    <w:rsid w:val="00216E16"/>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641"/>
    <w:rsid w:val="00241313"/>
    <w:rsid w:val="00242322"/>
    <w:rsid w:val="00242938"/>
    <w:rsid w:val="00242A9C"/>
    <w:rsid w:val="00243353"/>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3F90"/>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6770"/>
    <w:rsid w:val="00267A94"/>
    <w:rsid w:val="00270297"/>
    <w:rsid w:val="00270AF2"/>
    <w:rsid w:val="00270C63"/>
    <w:rsid w:val="00270E4A"/>
    <w:rsid w:val="002720F4"/>
    <w:rsid w:val="00272F64"/>
    <w:rsid w:val="00273DDB"/>
    <w:rsid w:val="002743A2"/>
    <w:rsid w:val="0027457E"/>
    <w:rsid w:val="0027458A"/>
    <w:rsid w:val="00274C4C"/>
    <w:rsid w:val="00274F9F"/>
    <w:rsid w:val="00276CB7"/>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1F0"/>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854"/>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36C"/>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3A97"/>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69D0"/>
    <w:rsid w:val="003577FB"/>
    <w:rsid w:val="00357B88"/>
    <w:rsid w:val="0036060C"/>
    <w:rsid w:val="00360E91"/>
    <w:rsid w:val="0036204F"/>
    <w:rsid w:val="00362372"/>
    <w:rsid w:val="00362DB3"/>
    <w:rsid w:val="00363D66"/>
    <w:rsid w:val="00364696"/>
    <w:rsid w:val="00364ACB"/>
    <w:rsid w:val="00364C3B"/>
    <w:rsid w:val="00366E81"/>
    <w:rsid w:val="00366EF8"/>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FC2"/>
    <w:rsid w:val="00382247"/>
    <w:rsid w:val="00382DCA"/>
    <w:rsid w:val="003837FA"/>
    <w:rsid w:val="00384D65"/>
    <w:rsid w:val="003861B3"/>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5FA6"/>
    <w:rsid w:val="003970CD"/>
    <w:rsid w:val="0039771E"/>
    <w:rsid w:val="003A0AB6"/>
    <w:rsid w:val="003A0EA0"/>
    <w:rsid w:val="003A137E"/>
    <w:rsid w:val="003A14E3"/>
    <w:rsid w:val="003A1781"/>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5700"/>
    <w:rsid w:val="003D6BD2"/>
    <w:rsid w:val="003D7124"/>
    <w:rsid w:val="003D78E6"/>
    <w:rsid w:val="003E01DC"/>
    <w:rsid w:val="003E02FF"/>
    <w:rsid w:val="003E0602"/>
    <w:rsid w:val="003E0887"/>
    <w:rsid w:val="003E0B0E"/>
    <w:rsid w:val="003E2B00"/>
    <w:rsid w:val="003E31F7"/>
    <w:rsid w:val="003E3397"/>
    <w:rsid w:val="003E457A"/>
    <w:rsid w:val="003E502D"/>
    <w:rsid w:val="003E5318"/>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13A5"/>
    <w:rsid w:val="004115A1"/>
    <w:rsid w:val="00411E95"/>
    <w:rsid w:val="00412BE1"/>
    <w:rsid w:val="0041434E"/>
    <w:rsid w:val="00414D90"/>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95"/>
    <w:rsid w:val="00465DB5"/>
    <w:rsid w:val="00465E79"/>
    <w:rsid w:val="00466F53"/>
    <w:rsid w:val="00467CDE"/>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50D"/>
    <w:rsid w:val="004A4558"/>
    <w:rsid w:val="004A5294"/>
    <w:rsid w:val="004A582D"/>
    <w:rsid w:val="004A69C7"/>
    <w:rsid w:val="004A740D"/>
    <w:rsid w:val="004B2BEC"/>
    <w:rsid w:val="004B2E72"/>
    <w:rsid w:val="004B306F"/>
    <w:rsid w:val="004B43E1"/>
    <w:rsid w:val="004B44AA"/>
    <w:rsid w:val="004B4B9D"/>
    <w:rsid w:val="004B53E1"/>
    <w:rsid w:val="004B5B94"/>
    <w:rsid w:val="004B63C8"/>
    <w:rsid w:val="004B65D7"/>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10"/>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658"/>
    <w:rsid w:val="00550800"/>
    <w:rsid w:val="0055094F"/>
    <w:rsid w:val="00551AB4"/>
    <w:rsid w:val="00551C02"/>
    <w:rsid w:val="00552D53"/>
    <w:rsid w:val="00552EA3"/>
    <w:rsid w:val="005537A0"/>
    <w:rsid w:val="00553894"/>
    <w:rsid w:val="005544BD"/>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1E6A"/>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041C"/>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85F"/>
    <w:rsid w:val="005B4A14"/>
    <w:rsid w:val="005B4BA7"/>
    <w:rsid w:val="005B4CCC"/>
    <w:rsid w:val="005B5B0D"/>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27BD7"/>
    <w:rsid w:val="00630119"/>
    <w:rsid w:val="00631D4B"/>
    <w:rsid w:val="00631E0E"/>
    <w:rsid w:val="006324E4"/>
    <w:rsid w:val="00633319"/>
    <w:rsid w:val="006336FC"/>
    <w:rsid w:val="006339BE"/>
    <w:rsid w:val="00633D41"/>
    <w:rsid w:val="00634B15"/>
    <w:rsid w:val="006350E8"/>
    <w:rsid w:val="006352C0"/>
    <w:rsid w:val="006362C7"/>
    <w:rsid w:val="0063672C"/>
    <w:rsid w:val="00636F2D"/>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160"/>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B9C"/>
    <w:rsid w:val="00707EE9"/>
    <w:rsid w:val="00710394"/>
    <w:rsid w:val="00710846"/>
    <w:rsid w:val="00711528"/>
    <w:rsid w:val="0071187C"/>
    <w:rsid w:val="00711A4F"/>
    <w:rsid w:val="00712475"/>
    <w:rsid w:val="00712560"/>
    <w:rsid w:val="00713443"/>
    <w:rsid w:val="00713563"/>
    <w:rsid w:val="00713DA9"/>
    <w:rsid w:val="007151A5"/>
    <w:rsid w:val="00715E50"/>
    <w:rsid w:val="0071697B"/>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5868"/>
    <w:rsid w:val="00746271"/>
    <w:rsid w:val="00746DF0"/>
    <w:rsid w:val="00747CFB"/>
    <w:rsid w:val="007508D6"/>
    <w:rsid w:val="007516DC"/>
    <w:rsid w:val="00752699"/>
    <w:rsid w:val="00752930"/>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9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0FC3"/>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1A40"/>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17FF"/>
    <w:rsid w:val="007B1E05"/>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5817"/>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6DF2"/>
    <w:rsid w:val="007D7726"/>
    <w:rsid w:val="007D7BF8"/>
    <w:rsid w:val="007E02F4"/>
    <w:rsid w:val="007E1933"/>
    <w:rsid w:val="007E4701"/>
    <w:rsid w:val="007E5471"/>
    <w:rsid w:val="007E55BD"/>
    <w:rsid w:val="007E6C87"/>
    <w:rsid w:val="007E71DA"/>
    <w:rsid w:val="007E7282"/>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54A"/>
    <w:rsid w:val="00825B97"/>
    <w:rsid w:val="00826EFD"/>
    <w:rsid w:val="00826F79"/>
    <w:rsid w:val="008278F2"/>
    <w:rsid w:val="00827FA8"/>
    <w:rsid w:val="008303AB"/>
    <w:rsid w:val="00830EE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6B4"/>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17A"/>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5D5"/>
    <w:rsid w:val="00880890"/>
    <w:rsid w:val="00882F8B"/>
    <w:rsid w:val="00884172"/>
    <w:rsid w:val="00885743"/>
    <w:rsid w:val="00885763"/>
    <w:rsid w:val="00885C78"/>
    <w:rsid w:val="008870B6"/>
    <w:rsid w:val="008903FA"/>
    <w:rsid w:val="00890C24"/>
    <w:rsid w:val="00890E6F"/>
    <w:rsid w:val="00891044"/>
    <w:rsid w:val="0089134B"/>
    <w:rsid w:val="00891808"/>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1F6B"/>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59DD"/>
    <w:rsid w:val="008D67EC"/>
    <w:rsid w:val="008D6965"/>
    <w:rsid w:val="008D739D"/>
    <w:rsid w:val="008D7D01"/>
    <w:rsid w:val="008E00FF"/>
    <w:rsid w:val="008E040F"/>
    <w:rsid w:val="008E0AED"/>
    <w:rsid w:val="008E0B33"/>
    <w:rsid w:val="008E142C"/>
    <w:rsid w:val="008E197E"/>
    <w:rsid w:val="008E1991"/>
    <w:rsid w:val="008E24DE"/>
    <w:rsid w:val="008E2EDE"/>
    <w:rsid w:val="008E560F"/>
    <w:rsid w:val="008E6066"/>
    <w:rsid w:val="008E683A"/>
    <w:rsid w:val="008E70EB"/>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5E"/>
    <w:rsid w:val="009163BE"/>
    <w:rsid w:val="00916601"/>
    <w:rsid w:val="00917240"/>
    <w:rsid w:val="0091771F"/>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7D2"/>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5772"/>
    <w:rsid w:val="00946C63"/>
    <w:rsid w:val="00947784"/>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3E91"/>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34B"/>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4CF8"/>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14C"/>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2C7"/>
    <w:rsid w:val="00AA0416"/>
    <w:rsid w:val="00AA13D2"/>
    <w:rsid w:val="00AA16BE"/>
    <w:rsid w:val="00AA19D2"/>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88C"/>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64D"/>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4FF7"/>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989"/>
    <w:rsid w:val="00B05B56"/>
    <w:rsid w:val="00B05B76"/>
    <w:rsid w:val="00B05E70"/>
    <w:rsid w:val="00B06211"/>
    <w:rsid w:val="00B06E15"/>
    <w:rsid w:val="00B07E96"/>
    <w:rsid w:val="00B106B8"/>
    <w:rsid w:val="00B10D70"/>
    <w:rsid w:val="00B11D49"/>
    <w:rsid w:val="00B12471"/>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36F22"/>
    <w:rsid w:val="00B40F0F"/>
    <w:rsid w:val="00B411F3"/>
    <w:rsid w:val="00B415AB"/>
    <w:rsid w:val="00B418AD"/>
    <w:rsid w:val="00B41FC7"/>
    <w:rsid w:val="00B41FF6"/>
    <w:rsid w:val="00B429BE"/>
    <w:rsid w:val="00B43713"/>
    <w:rsid w:val="00B43A97"/>
    <w:rsid w:val="00B43F8A"/>
    <w:rsid w:val="00B46A06"/>
    <w:rsid w:val="00B47088"/>
    <w:rsid w:val="00B473F0"/>
    <w:rsid w:val="00B47EBF"/>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1680"/>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AD9"/>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DF6"/>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3C7"/>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6D4A"/>
    <w:rsid w:val="00C576F3"/>
    <w:rsid w:val="00C601BB"/>
    <w:rsid w:val="00C605AB"/>
    <w:rsid w:val="00C6078D"/>
    <w:rsid w:val="00C60F04"/>
    <w:rsid w:val="00C63100"/>
    <w:rsid w:val="00C63603"/>
    <w:rsid w:val="00C63D10"/>
    <w:rsid w:val="00C63D19"/>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04"/>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45C0"/>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4A73"/>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633"/>
    <w:rsid w:val="00D758DE"/>
    <w:rsid w:val="00D75B1D"/>
    <w:rsid w:val="00D75DCC"/>
    <w:rsid w:val="00D765B9"/>
    <w:rsid w:val="00D76A68"/>
    <w:rsid w:val="00D77C5E"/>
    <w:rsid w:val="00D80166"/>
    <w:rsid w:val="00D80824"/>
    <w:rsid w:val="00D8146D"/>
    <w:rsid w:val="00D81B59"/>
    <w:rsid w:val="00D81E03"/>
    <w:rsid w:val="00D820BC"/>
    <w:rsid w:val="00D829A3"/>
    <w:rsid w:val="00D83953"/>
    <w:rsid w:val="00D845D8"/>
    <w:rsid w:val="00D8481A"/>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2E2"/>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949"/>
    <w:rsid w:val="00DC41FE"/>
    <w:rsid w:val="00DC456A"/>
    <w:rsid w:val="00DC4B25"/>
    <w:rsid w:val="00DC4D96"/>
    <w:rsid w:val="00DC598C"/>
    <w:rsid w:val="00DC5DAF"/>
    <w:rsid w:val="00DC64F0"/>
    <w:rsid w:val="00DC672C"/>
    <w:rsid w:val="00DC7108"/>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747"/>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0E8F"/>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12C6"/>
    <w:rsid w:val="00E22118"/>
    <w:rsid w:val="00E228A7"/>
    <w:rsid w:val="00E23A44"/>
    <w:rsid w:val="00E23C62"/>
    <w:rsid w:val="00E24320"/>
    <w:rsid w:val="00E24695"/>
    <w:rsid w:val="00E24885"/>
    <w:rsid w:val="00E27185"/>
    <w:rsid w:val="00E279EA"/>
    <w:rsid w:val="00E30035"/>
    <w:rsid w:val="00E301F4"/>
    <w:rsid w:val="00E315E8"/>
    <w:rsid w:val="00E31F7A"/>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65EC"/>
    <w:rsid w:val="00E46801"/>
    <w:rsid w:val="00E469E7"/>
    <w:rsid w:val="00E46CA5"/>
    <w:rsid w:val="00E4780D"/>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5F50"/>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E5D"/>
    <w:rsid w:val="00EB3599"/>
    <w:rsid w:val="00EB3FB8"/>
    <w:rsid w:val="00EB4065"/>
    <w:rsid w:val="00EB4A27"/>
    <w:rsid w:val="00EB531C"/>
    <w:rsid w:val="00EB58D0"/>
    <w:rsid w:val="00EB7E52"/>
    <w:rsid w:val="00EC02E3"/>
    <w:rsid w:val="00EC06C4"/>
    <w:rsid w:val="00EC1CC8"/>
    <w:rsid w:val="00EC200C"/>
    <w:rsid w:val="00EC2AE4"/>
    <w:rsid w:val="00EC3AD5"/>
    <w:rsid w:val="00EC4229"/>
    <w:rsid w:val="00EC47A6"/>
    <w:rsid w:val="00EC4BD4"/>
    <w:rsid w:val="00EC5A76"/>
    <w:rsid w:val="00EC5BDF"/>
    <w:rsid w:val="00EC60E8"/>
    <w:rsid w:val="00ED04E0"/>
    <w:rsid w:val="00ED0AF0"/>
    <w:rsid w:val="00ED1270"/>
    <w:rsid w:val="00ED173A"/>
    <w:rsid w:val="00ED392C"/>
    <w:rsid w:val="00ED39BA"/>
    <w:rsid w:val="00ED3AEA"/>
    <w:rsid w:val="00ED4042"/>
    <w:rsid w:val="00ED4080"/>
    <w:rsid w:val="00ED4D6C"/>
    <w:rsid w:val="00ED53CF"/>
    <w:rsid w:val="00ED555F"/>
    <w:rsid w:val="00ED5A6C"/>
    <w:rsid w:val="00ED5A99"/>
    <w:rsid w:val="00ED5CC1"/>
    <w:rsid w:val="00ED5E3E"/>
    <w:rsid w:val="00ED7F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155"/>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26D"/>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09D"/>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90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4825"/>
    <w:rsid w:val="00FF513D"/>
    <w:rsid w:val="00FF571E"/>
    <w:rsid w:val="00FF59B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4E2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10084893">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08363176">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92282303">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10261052">
      <w:bodyDiv w:val="1"/>
      <w:marLeft w:val="0"/>
      <w:marRight w:val="0"/>
      <w:marTop w:val="0"/>
      <w:marBottom w:val="0"/>
      <w:divBdr>
        <w:top w:val="none" w:sz="0" w:space="0" w:color="auto"/>
        <w:left w:val="none" w:sz="0" w:space="0" w:color="auto"/>
        <w:bottom w:val="none" w:sz="0" w:space="0" w:color="auto"/>
        <w:right w:val="none" w:sz="0" w:space="0" w:color="auto"/>
      </w:divBdr>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hlw.go.jp/stf/newpage_67483.html" TargetMode="Externa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1559</TotalTime>
  <Pages>4</Pages>
  <Words>377</Words>
  <Characters>2150</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terashima_haruka</cp:lastModifiedBy>
  <cp:revision>158</cp:revision>
  <cp:lastPrinted>2025-12-25T10:00:00Z</cp:lastPrinted>
  <dcterms:created xsi:type="dcterms:W3CDTF">2023-07-26T10:44:00Z</dcterms:created>
  <dcterms:modified xsi:type="dcterms:W3CDTF">2025-12-26T02:33:00Z</dcterms:modified>
</cp:coreProperties>
</file>