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Y="136"/>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9518"/>
      </w:tblGrid>
      <w:tr w:rsidR="00695D10" w14:paraId="0C0F9FD6" w14:textId="77777777" w:rsidTr="00B93F8A">
        <w:trPr>
          <w:trHeight w:val="2858"/>
        </w:trPr>
        <w:tc>
          <w:tcPr>
            <w:tcW w:w="9738" w:type="dxa"/>
            <w:tcBorders>
              <w:top w:val="threeDEngrave" w:sz="24" w:space="0" w:color="auto"/>
              <w:left w:val="threeDEngrave" w:sz="24" w:space="0" w:color="auto"/>
              <w:bottom w:val="threeDEngrave" w:sz="24" w:space="0" w:color="auto"/>
              <w:right w:val="threeDEngrave" w:sz="24" w:space="0" w:color="auto"/>
            </w:tcBorders>
            <w:vAlign w:val="center"/>
          </w:tcPr>
          <w:p w14:paraId="3B76A6AF" w14:textId="6E7C87CE" w:rsidR="00695D10" w:rsidRPr="0055464A" w:rsidRDefault="0059544B" w:rsidP="00721FCE">
            <w:pPr>
              <w:jc w:val="center"/>
              <w:rPr>
                <w:rFonts w:ascii="ＭＳ ゴシック" w:eastAsia="ＭＳ ゴシック" w:hAnsi="ＭＳ ゴシック"/>
                <w:b/>
                <w:bCs/>
                <w:sz w:val="24"/>
              </w:rPr>
            </w:pPr>
            <w:bookmarkStart w:id="0" w:name="_Hlk32402986"/>
            <w:bookmarkEnd w:id="0"/>
            <w:r w:rsidRPr="00A54A61">
              <w:rPr>
                <w:rFonts w:ascii="ＭＳ ゴシック" w:eastAsia="ＭＳ ゴシック" w:hAnsi="ＭＳ ゴシック" w:hint="eastAsia"/>
                <w:w w:val="200"/>
                <w:kern w:val="0"/>
                <w:sz w:val="24"/>
                <w:shd w:val="pct15" w:color="auto" w:fill="FFFFFF"/>
              </w:rPr>
              <w:t>№</w:t>
            </w:r>
            <w:r w:rsidR="00D30B33">
              <w:rPr>
                <w:rFonts w:ascii="ＭＳ ゴシック" w:eastAsia="ＭＳ ゴシック" w:hAnsi="ＭＳ ゴシック" w:hint="eastAsia"/>
                <w:w w:val="200"/>
                <w:kern w:val="0"/>
                <w:sz w:val="24"/>
                <w:shd w:val="pct15" w:color="auto" w:fill="FFFFFF"/>
              </w:rPr>
              <w:t>2</w:t>
            </w:r>
            <w:r w:rsidR="0064166F">
              <w:rPr>
                <w:rFonts w:ascii="ＭＳ ゴシック" w:eastAsia="ＭＳ ゴシック" w:hAnsi="ＭＳ ゴシック" w:hint="eastAsia"/>
                <w:w w:val="200"/>
                <w:kern w:val="0"/>
                <w:sz w:val="24"/>
                <w:shd w:val="pct15" w:color="auto" w:fill="FFFFFF"/>
              </w:rPr>
              <w:t>5</w:t>
            </w:r>
            <w:r w:rsidR="00D30B33">
              <w:rPr>
                <w:rFonts w:ascii="ＭＳ ゴシック" w:eastAsia="ＭＳ ゴシック" w:hAnsi="ＭＳ ゴシック" w:hint="eastAsia"/>
                <w:w w:val="200"/>
                <w:kern w:val="0"/>
                <w:sz w:val="24"/>
                <w:shd w:val="pct15" w:color="auto" w:fill="FFFFFF"/>
              </w:rPr>
              <w:t>-</w:t>
            </w:r>
            <w:r w:rsidR="00D7023D">
              <w:rPr>
                <w:rFonts w:ascii="ＭＳ ゴシック" w:eastAsia="ＭＳ ゴシック" w:hAnsi="ＭＳ ゴシック" w:hint="eastAsia"/>
                <w:w w:val="200"/>
                <w:kern w:val="0"/>
                <w:sz w:val="24"/>
                <w:shd w:val="pct15" w:color="auto" w:fill="FFFFFF"/>
              </w:rPr>
              <w:t>12</w:t>
            </w:r>
            <w:r>
              <w:rPr>
                <w:rFonts w:hint="eastAsia"/>
                <w:kern w:val="0"/>
              </w:rPr>
              <w:t xml:space="preserve">　　　　　　　　　</w:t>
            </w:r>
            <w:r w:rsidR="00007934">
              <w:rPr>
                <w:rFonts w:hint="eastAsia"/>
                <w:kern w:val="0"/>
              </w:rPr>
              <w:t xml:space="preserve">　</w:t>
            </w:r>
            <w:r>
              <w:rPr>
                <w:rFonts w:hint="eastAsia"/>
                <w:kern w:val="0"/>
              </w:rPr>
              <w:t xml:space="preserve">　　　　　　　　　　　</w:t>
            </w:r>
            <w:r w:rsidR="0005473A" w:rsidRPr="00007934">
              <w:rPr>
                <w:rFonts w:eastAsia="ＭＳ ゴシック"/>
                <w:bCs/>
                <w:kern w:val="0"/>
                <w:sz w:val="24"/>
              </w:rPr>
              <w:t>20</w:t>
            </w:r>
            <w:r w:rsidR="00796DC0" w:rsidRPr="00007934">
              <w:rPr>
                <w:rFonts w:eastAsia="ＭＳ ゴシック"/>
                <w:bCs/>
                <w:kern w:val="0"/>
                <w:sz w:val="24"/>
              </w:rPr>
              <w:t>2</w:t>
            </w:r>
            <w:r w:rsidR="0064166F">
              <w:rPr>
                <w:rFonts w:eastAsia="ＭＳ ゴシック" w:hint="eastAsia"/>
                <w:bCs/>
                <w:kern w:val="0"/>
                <w:sz w:val="24"/>
              </w:rPr>
              <w:t>5</w:t>
            </w:r>
            <w:r w:rsidR="0005473A" w:rsidRPr="00007934">
              <w:rPr>
                <w:rFonts w:eastAsia="ＭＳ ゴシック"/>
                <w:bCs/>
                <w:kern w:val="0"/>
                <w:sz w:val="24"/>
              </w:rPr>
              <w:t>（</w:t>
            </w:r>
            <w:r w:rsidR="00BF1711" w:rsidRPr="00007934">
              <w:rPr>
                <w:rFonts w:eastAsia="ＭＳ ゴシック"/>
                <w:bCs/>
                <w:kern w:val="0"/>
                <w:sz w:val="24"/>
              </w:rPr>
              <w:t>令和</w:t>
            </w:r>
            <w:r w:rsidR="0064166F">
              <w:rPr>
                <w:rFonts w:eastAsia="ＭＳ ゴシック" w:hint="eastAsia"/>
                <w:bCs/>
                <w:kern w:val="0"/>
                <w:sz w:val="24"/>
              </w:rPr>
              <w:t>7</w:t>
            </w:r>
            <w:r w:rsidR="0005473A" w:rsidRPr="00007934">
              <w:rPr>
                <w:rFonts w:eastAsia="ＭＳ ゴシック"/>
                <w:bCs/>
                <w:kern w:val="0"/>
                <w:sz w:val="24"/>
              </w:rPr>
              <w:t>）年</w:t>
            </w:r>
            <w:r w:rsidR="00DF3E9C">
              <w:rPr>
                <w:rFonts w:eastAsia="ＭＳ ゴシック" w:hint="eastAsia"/>
                <w:bCs/>
                <w:kern w:val="0"/>
                <w:sz w:val="24"/>
              </w:rPr>
              <w:t>6</w:t>
            </w:r>
            <w:r w:rsidR="0005473A" w:rsidRPr="00007934">
              <w:rPr>
                <w:rFonts w:eastAsia="ＭＳ ゴシック"/>
                <w:bCs/>
                <w:kern w:val="0"/>
                <w:sz w:val="24"/>
              </w:rPr>
              <w:t>月</w:t>
            </w:r>
            <w:r w:rsidR="00D7023D">
              <w:rPr>
                <w:rFonts w:eastAsia="ＭＳ ゴシック" w:hint="eastAsia"/>
                <w:bCs/>
                <w:kern w:val="0"/>
                <w:sz w:val="24"/>
              </w:rPr>
              <w:t>17</w:t>
            </w:r>
            <w:r w:rsidR="0005473A" w:rsidRPr="00007934">
              <w:rPr>
                <w:rFonts w:eastAsia="ＭＳ ゴシック"/>
                <w:bCs/>
                <w:kern w:val="0"/>
                <w:sz w:val="24"/>
              </w:rPr>
              <w:t>日</w:t>
            </w:r>
          </w:p>
          <w:p w14:paraId="51E54B3C" w14:textId="5FB665C9" w:rsidR="00695D10" w:rsidRPr="00007934" w:rsidRDefault="00695D10" w:rsidP="00695D10">
            <w:pPr>
              <w:tabs>
                <w:tab w:val="left" w:pos="1275"/>
              </w:tabs>
              <w:jc w:val="center"/>
              <w:rPr>
                <w:rFonts w:ascii="BIZ UDPゴシック" w:eastAsia="BIZ UDPゴシック" w:hAnsi="BIZ UDPゴシック"/>
                <w:b/>
                <w:i/>
                <w:sz w:val="72"/>
              </w:rPr>
            </w:pPr>
            <w:r w:rsidRPr="00007934">
              <w:rPr>
                <w:rFonts w:ascii="BIZ UDPゴシック" w:eastAsia="BIZ UDPゴシック" w:hAnsi="BIZ UDPゴシック" w:hint="eastAsia"/>
                <w:b/>
                <w:i/>
                <w:sz w:val="72"/>
              </w:rPr>
              <w:t>全保協ニュース</w:t>
            </w:r>
          </w:p>
          <w:p w14:paraId="64841775" w14:textId="77777777" w:rsidR="00695D10" w:rsidRPr="0055464A" w:rsidRDefault="00695D10" w:rsidP="00695D10">
            <w:pPr>
              <w:tabs>
                <w:tab w:val="left" w:pos="1275"/>
              </w:tabs>
              <w:jc w:val="center"/>
              <w:rPr>
                <w:rFonts w:ascii="ＭＳ ゴシック" w:eastAsia="ＭＳ ゴシック" w:hAnsi="ＭＳ ゴシック"/>
                <w:b/>
                <w:i/>
                <w:sz w:val="72"/>
              </w:rPr>
            </w:pPr>
            <w:r w:rsidRPr="0055464A">
              <w:rPr>
                <w:rFonts w:ascii="ＭＳ ゴシック" w:eastAsia="ＭＳ ゴシック" w:hAnsi="ＭＳ ゴシック" w:hint="eastAsia"/>
                <w:b/>
                <w:bCs/>
                <w:sz w:val="24"/>
              </w:rPr>
              <w:t>〔協議員情報〕</w:t>
            </w:r>
          </w:p>
          <w:p w14:paraId="3A84DB77" w14:textId="77777777" w:rsidR="00695D10" w:rsidRPr="0055464A" w:rsidRDefault="00695D10" w:rsidP="00695D10">
            <w:pPr>
              <w:tabs>
                <w:tab w:val="left" w:pos="1275"/>
              </w:tabs>
              <w:jc w:val="center"/>
              <w:rPr>
                <w:rFonts w:ascii="ＭＳ ゴシック" w:eastAsia="ＭＳ ゴシック" w:hAnsi="ＭＳ ゴシック"/>
                <w:b/>
                <w:bCs/>
              </w:rPr>
            </w:pPr>
            <w:r w:rsidRPr="0055464A">
              <w:rPr>
                <w:rFonts w:ascii="ＭＳ ゴシック" w:eastAsia="ＭＳ ゴシック" w:hAnsi="ＭＳ ゴシック" w:hint="eastAsia"/>
                <w:b/>
                <w:bCs/>
                <w:sz w:val="28"/>
                <w:szCs w:val="28"/>
              </w:rPr>
              <w:t>全　国　保　育　協　議　会</w:t>
            </w:r>
          </w:p>
          <w:p w14:paraId="15E436A8" w14:textId="135A4966" w:rsidR="00695D10" w:rsidRPr="00007934" w:rsidRDefault="001F238A" w:rsidP="00695D10">
            <w:pPr>
              <w:tabs>
                <w:tab w:val="left" w:pos="1275"/>
              </w:tabs>
              <w:jc w:val="center"/>
              <w:rPr>
                <w:rFonts w:asciiTheme="minorHAnsi" w:eastAsia="ＭＳ ゴシック" w:hAnsiTheme="minorHAnsi"/>
                <w:b/>
                <w:bCs/>
                <w:sz w:val="24"/>
              </w:rPr>
            </w:pPr>
            <w:r w:rsidRPr="00007934">
              <w:rPr>
                <w:rFonts w:asciiTheme="minorHAnsi" w:eastAsia="ＭＳ ゴシック" w:hAnsiTheme="minorHAnsi"/>
                <w:b/>
                <w:bCs/>
                <w:sz w:val="24"/>
              </w:rPr>
              <w:t>TEL. 03-3581-6503</w:t>
            </w:r>
            <w:r w:rsidRPr="00007934">
              <w:rPr>
                <w:rFonts w:asciiTheme="minorHAnsi" w:eastAsia="ＭＳ ゴシック" w:hAnsiTheme="minorHAnsi"/>
                <w:b/>
                <w:bCs/>
                <w:sz w:val="24"/>
              </w:rPr>
              <w:t xml:space="preserve">　　</w:t>
            </w:r>
            <w:r w:rsidRPr="00007934">
              <w:rPr>
                <w:rFonts w:asciiTheme="minorHAnsi" w:eastAsia="ＭＳ ゴシック" w:hAnsiTheme="minorHAnsi"/>
                <w:b/>
                <w:bCs/>
                <w:sz w:val="24"/>
              </w:rPr>
              <w:t>FAX. 03-3581-6509</w:t>
            </w:r>
          </w:p>
          <w:p w14:paraId="6F117703" w14:textId="6467DD71" w:rsidR="00695D10" w:rsidRPr="00695D10" w:rsidRDefault="00695D10" w:rsidP="00B6271F">
            <w:pPr>
              <w:jc w:val="center"/>
              <w:rPr>
                <w:sz w:val="22"/>
                <w:lang w:bidi="as-IN"/>
              </w:rPr>
            </w:pPr>
            <w:r w:rsidRPr="00007934">
              <w:rPr>
                <w:rFonts w:asciiTheme="minorHAnsi" w:eastAsia="ＭＳ ゴシック" w:hAnsiTheme="minorHAnsi"/>
                <w:b/>
                <w:bCs/>
                <w:sz w:val="24"/>
                <w:lang w:val="as-IN" w:bidi="as-IN"/>
              </w:rPr>
              <w:t>ホームページアドレス〔</w:t>
            </w:r>
            <w:r w:rsidRPr="00007934">
              <w:rPr>
                <w:rFonts w:asciiTheme="minorHAnsi" w:eastAsia="ＭＳ ゴシック" w:hAnsiTheme="minorHAnsi" w:cs="Vrinda"/>
                <w:b/>
                <w:bCs/>
                <w:sz w:val="24"/>
                <w:cs/>
                <w:lang w:val="as-IN" w:bidi="as-IN"/>
              </w:rPr>
              <w:t xml:space="preserve"> </w:t>
            </w:r>
            <w:hyperlink r:id="rId8" w:history="1">
              <w:r w:rsidR="0012624B" w:rsidRPr="00CD3F62">
                <w:rPr>
                  <w:rStyle w:val="a3"/>
                  <w:rFonts w:asciiTheme="minorHAnsi" w:eastAsia="ＭＳ ゴシック" w:hAnsiTheme="minorHAnsi"/>
                  <w:b/>
                  <w:bCs/>
                  <w:sz w:val="24"/>
                  <w:lang w:val="as-IN" w:bidi="as-IN"/>
                </w:rPr>
                <w:t>https://www.zenhokyo.gr.jp</w:t>
              </w:r>
            </w:hyperlink>
            <w:r w:rsidRPr="00007934">
              <w:rPr>
                <w:rFonts w:asciiTheme="minorHAnsi" w:eastAsia="ＭＳ ゴシック" w:hAnsiTheme="minorHAnsi" w:cs="Vrinda"/>
                <w:b/>
                <w:bCs/>
                <w:sz w:val="24"/>
                <w:cs/>
                <w:lang w:val="as-IN" w:bidi="as-IN"/>
              </w:rPr>
              <w:t xml:space="preserve"> </w:t>
            </w:r>
            <w:r w:rsidRPr="00007934">
              <w:rPr>
                <w:rFonts w:asciiTheme="minorHAnsi" w:eastAsia="ＭＳ ゴシック" w:hAnsiTheme="minorHAnsi"/>
                <w:b/>
                <w:bCs/>
                <w:sz w:val="24"/>
                <w:lang w:val="as-IN" w:bidi="as-IN"/>
              </w:rPr>
              <w:t>〕</w:t>
            </w:r>
          </w:p>
        </w:tc>
      </w:tr>
    </w:tbl>
    <w:p w14:paraId="3FB6AF9B" w14:textId="7AE6FFBB" w:rsidR="001F2764" w:rsidRDefault="001F2764" w:rsidP="001C3429">
      <w:pPr>
        <w:pStyle w:val="Default"/>
        <w:snapToGrid w:val="0"/>
        <w:jc w:val="center"/>
        <w:rPr>
          <w:rFonts w:ascii="ＭＳ ゴシック" w:eastAsia="ＭＳ ゴシック" w:hAnsi="ＭＳ ゴシック" w:cs="ＭＳ 明朝"/>
          <w:bCs/>
          <w:w w:val="98"/>
        </w:rPr>
      </w:pPr>
    </w:p>
    <w:p w14:paraId="315250EE" w14:textId="77777777" w:rsidR="000C1FF5" w:rsidRPr="007E1933" w:rsidRDefault="001F2764" w:rsidP="007E1933">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bookmarkStart w:id="1" w:name="_Hlk35423116"/>
      <w:bookmarkStart w:id="2" w:name="_Hlk26984729"/>
      <w:bookmarkStart w:id="3" w:name="_Hlk68703844"/>
    </w:p>
    <w:p w14:paraId="1A0F0FCF" w14:textId="71F42398" w:rsidR="00A81AED" w:rsidRPr="007E03AB" w:rsidRDefault="00A81AED" w:rsidP="00C00506">
      <w:pPr>
        <w:pStyle w:val="a9"/>
        <w:numPr>
          <w:ilvl w:val="0"/>
          <w:numId w:val="1"/>
        </w:numPr>
        <w:tabs>
          <w:tab w:val="left" w:leader="middleDot" w:pos="8959"/>
          <w:tab w:val="left" w:pos="10080"/>
        </w:tabs>
        <w:spacing w:beforeLines="50" w:before="180" w:line="0" w:lineRule="atLeast"/>
        <w:ind w:leftChars="0" w:left="357" w:right="-143"/>
        <w:rPr>
          <w:rFonts w:ascii="BIZ UDPゴシック" w:eastAsia="BIZ UDPゴシック" w:hAnsi="BIZ UDPゴシック"/>
          <w:w w:val="99"/>
          <w:sz w:val="26"/>
          <w:szCs w:val="26"/>
        </w:rPr>
      </w:pPr>
      <w:r w:rsidRPr="00257A4F">
        <w:rPr>
          <w:rFonts w:ascii="BIZ UDPゴシック" w:eastAsia="BIZ UDPゴシック" w:hAnsi="BIZ UDPゴシック" w:hint="eastAsia"/>
          <w:spacing w:val="1"/>
          <w:w w:val="94"/>
          <w:kern w:val="0"/>
          <w:sz w:val="26"/>
          <w:szCs w:val="26"/>
          <w:fitText w:val="8738" w:id="-959677952"/>
        </w:rPr>
        <w:t>「経済財政運営と改革の基本方針202</w:t>
      </w:r>
      <w:r w:rsidR="007C5FAC" w:rsidRPr="00257A4F">
        <w:rPr>
          <w:rFonts w:ascii="BIZ UDPゴシック" w:eastAsia="BIZ UDPゴシック" w:hAnsi="BIZ UDPゴシック" w:hint="eastAsia"/>
          <w:spacing w:val="1"/>
          <w:w w:val="94"/>
          <w:kern w:val="0"/>
          <w:sz w:val="26"/>
          <w:szCs w:val="26"/>
          <w:fitText w:val="8738" w:id="-959677952"/>
        </w:rPr>
        <w:t>5</w:t>
      </w:r>
      <w:r w:rsidRPr="00257A4F">
        <w:rPr>
          <w:rFonts w:ascii="BIZ UDPゴシック" w:eastAsia="BIZ UDPゴシック" w:hAnsi="BIZ UDPゴシック" w:hint="eastAsia"/>
          <w:spacing w:val="1"/>
          <w:w w:val="94"/>
          <w:kern w:val="0"/>
          <w:sz w:val="26"/>
          <w:szCs w:val="26"/>
          <w:fitText w:val="8738" w:id="-959677952"/>
        </w:rPr>
        <w:t>（骨太の方針202</w:t>
      </w:r>
      <w:r w:rsidR="007C5FAC" w:rsidRPr="00257A4F">
        <w:rPr>
          <w:rFonts w:ascii="BIZ UDPゴシック" w:eastAsia="BIZ UDPゴシック" w:hAnsi="BIZ UDPゴシック" w:hint="eastAsia"/>
          <w:spacing w:val="1"/>
          <w:w w:val="94"/>
          <w:kern w:val="0"/>
          <w:sz w:val="26"/>
          <w:szCs w:val="26"/>
          <w:fitText w:val="8738" w:id="-959677952"/>
        </w:rPr>
        <w:t>5</w:t>
      </w:r>
      <w:r w:rsidRPr="00257A4F">
        <w:rPr>
          <w:rFonts w:ascii="BIZ UDPゴシック" w:eastAsia="BIZ UDPゴシック" w:hAnsi="BIZ UDPゴシック" w:hint="eastAsia"/>
          <w:spacing w:val="1"/>
          <w:w w:val="94"/>
          <w:kern w:val="0"/>
          <w:sz w:val="26"/>
          <w:szCs w:val="26"/>
          <w:fitText w:val="8738" w:id="-959677952"/>
        </w:rPr>
        <w:t>）」が閣議決定され</w:t>
      </w:r>
      <w:r w:rsidRPr="00257A4F">
        <w:rPr>
          <w:rFonts w:ascii="BIZ UDPゴシック" w:eastAsia="BIZ UDPゴシック" w:hAnsi="BIZ UDPゴシック" w:hint="eastAsia"/>
          <w:spacing w:val="18"/>
          <w:w w:val="94"/>
          <w:kern w:val="0"/>
          <w:sz w:val="26"/>
          <w:szCs w:val="26"/>
          <w:fitText w:val="8738" w:id="-959677952"/>
        </w:rPr>
        <w:t>る</w:t>
      </w:r>
      <w:r>
        <w:rPr>
          <w:rFonts w:ascii="BIZ UDPゴシック" w:eastAsia="BIZ UDPゴシック" w:hAnsi="BIZ UDPゴシック" w:hint="eastAsia"/>
          <w:w w:val="99"/>
          <w:sz w:val="26"/>
          <w:szCs w:val="26"/>
        </w:rPr>
        <w:t>・・</w:t>
      </w:r>
      <w:r w:rsidR="00C00506">
        <w:rPr>
          <w:rFonts w:ascii="BIZ UDPゴシック" w:eastAsia="BIZ UDPゴシック" w:hAnsi="BIZ UDPゴシック" w:hint="eastAsia"/>
          <w:w w:val="99"/>
          <w:sz w:val="26"/>
          <w:szCs w:val="26"/>
        </w:rPr>
        <w:t>・</w:t>
      </w:r>
      <w:r w:rsidRPr="007E03AB">
        <w:rPr>
          <w:rFonts w:ascii="BIZ UDPゴシック" w:eastAsia="BIZ UDPゴシック" w:hAnsi="BIZ UDPゴシック" w:hint="eastAsia"/>
          <w:w w:val="99"/>
          <w:sz w:val="26"/>
          <w:szCs w:val="26"/>
        </w:rPr>
        <w:t>1</w:t>
      </w:r>
    </w:p>
    <w:p w14:paraId="2DFBE931" w14:textId="471BB817" w:rsidR="003931CA" w:rsidRDefault="007C5FAC" w:rsidP="00A81AED">
      <w:pPr>
        <w:pStyle w:val="a9"/>
        <w:numPr>
          <w:ilvl w:val="0"/>
          <w:numId w:val="1"/>
        </w:numPr>
        <w:tabs>
          <w:tab w:val="left" w:leader="middleDot" w:pos="9476"/>
          <w:tab w:val="left" w:pos="10080"/>
        </w:tabs>
        <w:spacing w:beforeLines="50" w:before="180"/>
        <w:ind w:leftChars="0" w:left="397" w:rightChars="-68" w:right="-143" w:hanging="397"/>
        <w:jc w:val="left"/>
        <w:rPr>
          <w:rFonts w:ascii="BIZ UDPゴシック" w:eastAsia="BIZ UDPゴシック" w:hAnsi="BIZ UDPゴシック"/>
          <w:w w:val="99"/>
          <w:sz w:val="26"/>
          <w:szCs w:val="26"/>
        </w:rPr>
      </w:pPr>
      <w:bookmarkStart w:id="4" w:name="_Hlk170234541"/>
      <w:r>
        <w:rPr>
          <w:rFonts w:ascii="BIZ UDPゴシック" w:eastAsia="BIZ UDPゴシック" w:hAnsi="BIZ UDPゴシック" w:hint="eastAsia"/>
          <w:w w:val="99"/>
          <w:sz w:val="26"/>
          <w:szCs w:val="26"/>
        </w:rPr>
        <w:t>説明動画 「令和7年度以降の処遇改善等加算について」が公開される</w:t>
      </w:r>
      <w:bookmarkEnd w:id="4"/>
      <w:r w:rsidR="00EE32A2" w:rsidRPr="00EE32A2">
        <w:rPr>
          <w:rFonts w:ascii="BIZ UDPゴシック" w:eastAsia="BIZ UDPゴシック" w:hAnsi="BIZ UDPゴシック" w:hint="eastAsia"/>
          <w:w w:val="99"/>
          <w:sz w:val="10"/>
          <w:szCs w:val="10"/>
        </w:rPr>
        <w:t xml:space="preserve"> </w:t>
      </w:r>
      <w:r>
        <w:rPr>
          <w:rFonts w:ascii="BIZ UDPゴシック" w:eastAsia="BIZ UDPゴシック" w:hAnsi="BIZ UDPゴシック" w:hint="eastAsia"/>
          <w:w w:val="99"/>
          <w:sz w:val="26"/>
          <w:szCs w:val="26"/>
        </w:rPr>
        <w:t>・</w:t>
      </w:r>
      <w:r w:rsidR="00A81AED">
        <w:rPr>
          <w:rFonts w:ascii="BIZ UDPゴシック" w:eastAsia="BIZ UDPゴシック" w:hAnsi="BIZ UDPゴシック" w:hint="eastAsia"/>
          <w:w w:val="99"/>
          <w:sz w:val="26"/>
          <w:szCs w:val="26"/>
        </w:rPr>
        <w:t>・・・・・・・・</w:t>
      </w:r>
      <w:r w:rsidR="00EE32A2">
        <w:rPr>
          <w:rFonts w:ascii="BIZ UDPゴシック" w:eastAsia="BIZ UDPゴシック" w:hAnsi="BIZ UDPゴシック" w:hint="eastAsia"/>
          <w:w w:val="99"/>
          <w:sz w:val="26"/>
          <w:szCs w:val="26"/>
        </w:rPr>
        <w:t>3</w:t>
      </w:r>
    </w:p>
    <w:p w14:paraId="02356911" w14:textId="1810EB60" w:rsidR="00C1542F" w:rsidRPr="00407286" w:rsidRDefault="00C1542F" w:rsidP="00C1542F">
      <w:pPr>
        <w:pStyle w:val="a9"/>
        <w:numPr>
          <w:ilvl w:val="0"/>
          <w:numId w:val="1"/>
        </w:numPr>
        <w:tabs>
          <w:tab w:val="left" w:leader="middleDot" w:pos="9476"/>
          <w:tab w:val="left" w:pos="10080"/>
        </w:tabs>
        <w:spacing w:beforeLines="50" w:before="180"/>
        <w:ind w:leftChars="0" w:left="397" w:rightChars="-68" w:right="-143" w:hanging="397"/>
        <w:jc w:val="left"/>
        <w:rPr>
          <w:rFonts w:ascii="BIZ UDPゴシック" w:eastAsia="BIZ UDPゴシック" w:hAnsi="BIZ UDPゴシック"/>
          <w:w w:val="99"/>
          <w:sz w:val="26"/>
          <w:szCs w:val="26"/>
        </w:rPr>
      </w:pPr>
      <w:r w:rsidRPr="00407286">
        <w:rPr>
          <w:rFonts w:ascii="BIZ UDPゴシック" w:eastAsia="BIZ UDPゴシック" w:hAnsi="BIZ UDPゴシック" w:hint="eastAsia"/>
          <w:w w:val="99"/>
          <w:sz w:val="26"/>
          <w:szCs w:val="26"/>
        </w:rPr>
        <w:t>こどもに対する性暴力の防止に係る情報の管理に関し事業者が講ずべき措置に関する調査研究　報告書が公表される・・・・・・・・・・・・・・・・・・・・・・・・・・・・・・・・・</w:t>
      </w:r>
      <w:r w:rsidR="00E401CC">
        <w:rPr>
          <w:rFonts w:ascii="BIZ UDPゴシック" w:eastAsia="BIZ UDPゴシック" w:hAnsi="BIZ UDPゴシック" w:hint="eastAsia"/>
          <w:w w:val="99"/>
          <w:sz w:val="26"/>
          <w:szCs w:val="26"/>
        </w:rPr>
        <w:t>・</w:t>
      </w:r>
      <w:r w:rsidRPr="00407286">
        <w:rPr>
          <w:rFonts w:ascii="BIZ UDPゴシック" w:eastAsia="BIZ UDPゴシック" w:hAnsi="BIZ UDPゴシック" w:hint="eastAsia"/>
          <w:w w:val="99"/>
          <w:sz w:val="26"/>
          <w:szCs w:val="26"/>
        </w:rPr>
        <w:t>・・・・・・・・</w:t>
      </w:r>
      <w:r w:rsidR="00E401CC">
        <w:rPr>
          <w:rFonts w:ascii="BIZ UDPゴシック" w:eastAsia="BIZ UDPゴシック" w:hAnsi="BIZ UDPゴシック" w:hint="eastAsia"/>
          <w:w w:val="99"/>
          <w:sz w:val="26"/>
          <w:szCs w:val="26"/>
        </w:rPr>
        <w:t>5</w:t>
      </w:r>
    </w:p>
    <w:p w14:paraId="6A8F373A" w14:textId="3518E009" w:rsidR="003931CA" w:rsidRPr="0016310E" w:rsidRDefault="00BE32B5" w:rsidP="00A81AED">
      <w:pPr>
        <w:pStyle w:val="a9"/>
        <w:numPr>
          <w:ilvl w:val="0"/>
          <w:numId w:val="1"/>
        </w:numPr>
        <w:tabs>
          <w:tab w:val="left" w:leader="middleDot" w:pos="9476"/>
          <w:tab w:val="left" w:pos="10080"/>
        </w:tabs>
        <w:spacing w:beforeLines="50" w:before="180"/>
        <w:ind w:leftChars="0" w:left="397" w:rightChars="-68" w:right="-143" w:hanging="397"/>
        <w:jc w:val="left"/>
        <w:rPr>
          <w:rFonts w:ascii="BIZ UDPゴシック" w:eastAsia="BIZ UDPゴシック" w:hAnsi="BIZ UDPゴシック"/>
          <w:w w:val="99"/>
          <w:sz w:val="26"/>
          <w:szCs w:val="26"/>
        </w:rPr>
      </w:pPr>
      <w:bookmarkStart w:id="5" w:name="_Hlk201050037"/>
      <w:r w:rsidRPr="0016310E">
        <w:rPr>
          <w:rFonts w:ascii="BIZ UDPゴシック" w:eastAsia="BIZ UDPゴシック" w:hAnsi="BIZ UDPゴシック" w:hint="eastAsia"/>
          <w:w w:val="99"/>
          <w:sz w:val="26"/>
          <w:szCs w:val="26"/>
        </w:rPr>
        <w:t>事務連絡 「教育・保育施設等におけるプール活動・水遊びの事故防止及び熱中症事故の防止について」</w:t>
      </w:r>
      <w:r w:rsidR="00A81AED" w:rsidRPr="0016310E">
        <w:rPr>
          <w:rFonts w:ascii="BIZ UDPゴシック" w:eastAsia="BIZ UDPゴシック" w:hAnsi="BIZ UDPゴシック" w:hint="eastAsia"/>
          <w:w w:val="99"/>
          <w:sz w:val="26"/>
          <w:szCs w:val="26"/>
        </w:rPr>
        <w:t>が発出される</w:t>
      </w:r>
      <w:bookmarkEnd w:id="5"/>
      <w:r w:rsidRPr="0016310E">
        <w:rPr>
          <w:rFonts w:ascii="BIZ UDPゴシック" w:eastAsia="BIZ UDPゴシック" w:hAnsi="BIZ UDPゴシック" w:hint="eastAsia"/>
          <w:w w:val="99"/>
          <w:sz w:val="26"/>
          <w:szCs w:val="26"/>
        </w:rPr>
        <w:t>・・・・・・・・・・・・・・・</w:t>
      </w:r>
      <w:r w:rsidR="00A81AED" w:rsidRPr="0016310E">
        <w:rPr>
          <w:rFonts w:ascii="BIZ UDPゴシック" w:eastAsia="BIZ UDPゴシック" w:hAnsi="BIZ UDPゴシック" w:hint="eastAsia"/>
          <w:w w:val="99"/>
          <w:sz w:val="26"/>
          <w:szCs w:val="26"/>
        </w:rPr>
        <w:t>・・・・・・・・・・・・・・・・・・・・・・・・・・・</w:t>
      </w:r>
      <w:r w:rsidR="00E401CC">
        <w:rPr>
          <w:rFonts w:ascii="BIZ UDPゴシック" w:eastAsia="BIZ UDPゴシック" w:hAnsi="BIZ UDPゴシック" w:hint="eastAsia"/>
          <w:w w:val="99"/>
          <w:sz w:val="26"/>
          <w:szCs w:val="26"/>
        </w:rPr>
        <w:t>6</w:t>
      </w:r>
    </w:p>
    <w:p w14:paraId="5D0FD2ED" w14:textId="77777777" w:rsidR="000C1FF5" w:rsidRPr="002A2FFC" w:rsidRDefault="000C1FF5" w:rsidP="00C00506">
      <w:pPr>
        <w:tabs>
          <w:tab w:val="left" w:leader="middleDot" w:pos="9498"/>
          <w:tab w:val="left" w:pos="10080"/>
        </w:tabs>
        <w:snapToGrid w:val="0"/>
        <w:spacing w:beforeLines="75" w:before="270" w:afterLines="125" w:after="450"/>
        <w:ind w:right="-142"/>
        <w:rPr>
          <w:snapToGrid w:val="0"/>
        </w:rPr>
      </w:pPr>
      <w:bookmarkStart w:id="6" w:name="_Hlk36759458"/>
      <w:bookmarkStart w:id="7" w:name="_Hlk36052104"/>
      <w:bookmarkEnd w:id="1"/>
      <w:bookmarkEnd w:id="2"/>
      <w:bookmarkEnd w:id="3"/>
      <w:r w:rsidRPr="002A2FFC">
        <w:rPr>
          <w:snapToGrid w:val="0"/>
        </w:rPr>
        <w:t>-----------------------------------------------------------------------------------------------------------------------------------------</w:t>
      </w:r>
    </w:p>
    <w:p w14:paraId="79A4E194" w14:textId="1BE90FDF" w:rsidR="0082194C" w:rsidRDefault="009954D4" w:rsidP="00DB1385">
      <w:pPr>
        <w:pStyle w:val="a9"/>
        <w:numPr>
          <w:ilvl w:val="1"/>
          <w:numId w:val="1"/>
        </w:numPr>
        <w:snapToGrid w:val="0"/>
        <w:ind w:leftChars="0" w:left="567" w:hanging="567"/>
        <w:rPr>
          <w:rFonts w:ascii="BIZ UDPゴシック" w:eastAsia="BIZ UDPゴシック" w:hAnsi="BIZ UDPゴシック" w:cs="Courier New"/>
          <w:b/>
          <w:sz w:val="40"/>
          <w:szCs w:val="40"/>
        </w:rPr>
      </w:pPr>
      <w:bookmarkStart w:id="8" w:name="_Hlk166070070"/>
      <w:bookmarkEnd w:id="6"/>
      <w:bookmarkEnd w:id="7"/>
      <w:r w:rsidRPr="009954D4">
        <w:rPr>
          <w:rFonts w:ascii="BIZ UDPゴシック" w:eastAsia="BIZ UDPゴシック" w:hAnsi="BIZ UDPゴシック" w:cs="Courier New" w:hint="eastAsia"/>
          <w:b/>
          <w:sz w:val="40"/>
          <w:szCs w:val="40"/>
        </w:rPr>
        <w:t>「</w:t>
      </w:r>
      <w:r w:rsidR="008C2B98" w:rsidRPr="008C2B98">
        <w:rPr>
          <w:rFonts w:ascii="BIZ UDPゴシック" w:eastAsia="BIZ UDPゴシック" w:hAnsi="BIZ UDPゴシック" w:cs="Courier New" w:hint="eastAsia"/>
          <w:b/>
          <w:sz w:val="40"/>
          <w:szCs w:val="40"/>
        </w:rPr>
        <w:t>経済財政運営と改革の基本方針</w:t>
      </w:r>
      <w:r w:rsidR="000E2BE7">
        <w:rPr>
          <w:rFonts w:ascii="BIZ UDPゴシック" w:eastAsia="BIZ UDPゴシック" w:hAnsi="BIZ UDPゴシック" w:cs="Courier New" w:hint="eastAsia"/>
          <w:b/>
          <w:sz w:val="40"/>
          <w:szCs w:val="40"/>
        </w:rPr>
        <w:t>2025</w:t>
      </w:r>
      <w:r w:rsidR="008C2B98" w:rsidRPr="008C2B98">
        <w:rPr>
          <w:rFonts w:ascii="BIZ UDPゴシック" w:eastAsia="BIZ UDPゴシック" w:hAnsi="BIZ UDPゴシック" w:cs="Courier New" w:hint="eastAsia"/>
          <w:b/>
          <w:sz w:val="40"/>
          <w:szCs w:val="40"/>
        </w:rPr>
        <w:t>（骨太の方針202</w:t>
      </w:r>
      <w:r w:rsidR="000E2BE7">
        <w:rPr>
          <w:rFonts w:ascii="BIZ UDPゴシック" w:eastAsia="BIZ UDPゴシック" w:hAnsi="BIZ UDPゴシック" w:cs="Courier New" w:hint="eastAsia"/>
          <w:b/>
          <w:sz w:val="40"/>
          <w:szCs w:val="40"/>
        </w:rPr>
        <w:t>5</w:t>
      </w:r>
      <w:r w:rsidR="008C2B98" w:rsidRPr="008C2B98">
        <w:rPr>
          <w:rFonts w:ascii="BIZ UDPゴシック" w:eastAsia="BIZ UDPゴシック" w:hAnsi="BIZ UDPゴシック" w:cs="Courier New" w:hint="eastAsia"/>
          <w:b/>
          <w:sz w:val="40"/>
          <w:szCs w:val="40"/>
        </w:rPr>
        <w:t>）」が閣議決定され</w:t>
      </w:r>
      <w:r w:rsidR="008C2B98">
        <w:rPr>
          <w:rFonts w:ascii="BIZ UDPゴシック" w:eastAsia="BIZ UDPゴシック" w:hAnsi="BIZ UDPゴシック" w:cs="Courier New" w:hint="eastAsia"/>
          <w:b/>
          <w:sz w:val="40"/>
          <w:szCs w:val="40"/>
        </w:rPr>
        <w:t>る</w:t>
      </w:r>
    </w:p>
    <w:p w14:paraId="7F0A8901" w14:textId="77777777" w:rsidR="008C2B98" w:rsidRPr="000E2BE7" w:rsidRDefault="008C2B98" w:rsidP="008C2B98">
      <w:pPr>
        <w:pStyle w:val="a9"/>
        <w:snapToGrid w:val="0"/>
        <w:ind w:leftChars="0" w:left="567"/>
        <w:rPr>
          <w:rFonts w:ascii="BIZ UDPゴシック" w:eastAsia="BIZ UDPゴシック" w:hAnsi="BIZ UDPゴシック" w:cs="Courier New"/>
          <w:b/>
          <w:sz w:val="22"/>
        </w:rPr>
      </w:pPr>
    </w:p>
    <w:bookmarkEnd w:id="8"/>
    <w:p w14:paraId="430EFC60" w14:textId="60EDECE3" w:rsidR="008C2B98" w:rsidRPr="008C2B98" w:rsidRDefault="009954D4" w:rsidP="008C2B98">
      <w:pPr>
        <w:spacing w:beforeLines="25" w:before="90" w:afterLines="25" w:after="90" w:line="300" w:lineRule="auto"/>
        <w:ind w:firstLineChars="100" w:firstLine="240"/>
        <w:rPr>
          <w:rFonts w:cs="ＭＳ 明朝"/>
          <w:bCs/>
          <w:sz w:val="20"/>
          <w:szCs w:val="20"/>
        </w:rPr>
      </w:pPr>
      <w:r w:rsidRPr="009954D4">
        <w:rPr>
          <w:rFonts w:cs="ＭＳ 明朝" w:hint="eastAsia"/>
          <w:bCs/>
          <w:sz w:val="24"/>
        </w:rPr>
        <w:t>令和</w:t>
      </w:r>
      <w:r w:rsidR="00B8025F">
        <w:rPr>
          <w:rFonts w:cs="ＭＳ 明朝" w:hint="eastAsia"/>
          <w:bCs/>
          <w:sz w:val="24"/>
        </w:rPr>
        <w:t>7</w:t>
      </w:r>
      <w:r w:rsidRPr="009954D4">
        <w:rPr>
          <w:rFonts w:cs="ＭＳ 明朝" w:hint="eastAsia"/>
          <w:bCs/>
          <w:sz w:val="24"/>
        </w:rPr>
        <w:t>年</w:t>
      </w:r>
      <w:r w:rsidR="008C2B98">
        <w:rPr>
          <w:rFonts w:cs="ＭＳ 明朝" w:hint="eastAsia"/>
          <w:bCs/>
          <w:sz w:val="24"/>
        </w:rPr>
        <w:t>6</w:t>
      </w:r>
      <w:r w:rsidRPr="009954D4">
        <w:rPr>
          <w:rFonts w:cs="ＭＳ 明朝" w:hint="eastAsia"/>
          <w:bCs/>
          <w:sz w:val="24"/>
        </w:rPr>
        <w:t>月</w:t>
      </w:r>
      <w:r w:rsidR="00B8025F">
        <w:rPr>
          <w:rFonts w:cs="ＭＳ 明朝" w:hint="eastAsia"/>
          <w:bCs/>
          <w:sz w:val="24"/>
        </w:rPr>
        <w:t>13</w:t>
      </w:r>
      <w:r w:rsidR="008C2B98">
        <w:rPr>
          <w:rFonts w:cs="ＭＳ 明朝" w:hint="eastAsia"/>
          <w:bCs/>
          <w:sz w:val="24"/>
        </w:rPr>
        <w:t>日、「経済財政運営と改革の基本方針</w:t>
      </w:r>
      <w:r w:rsidR="008C2B98">
        <w:rPr>
          <w:rFonts w:cs="ＭＳ 明朝" w:hint="eastAsia"/>
          <w:bCs/>
          <w:sz w:val="24"/>
        </w:rPr>
        <w:t>202</w:t>
      </w:r>
      <w:r w:rsidR="00B8025F">
        <w:rPr>
          <w:rFonts w:cs="ＭＳ 明朝" w:hint="eastAsia"/>
          <w:bCs/>
          <w:sz w:val="24"/>
        </w:rPr>
        <w:t>5</w:t>
      </w:r>
      <w:r w:rsidR="008C2B98">
        <w:rPr>
          <w:rFonts w:cs="ＭＳ 明朝" w:hint="eastAsia"/>
          <w:bCs/>
          <w:sz w:val="24"/>
        </w:rPr>
        <w:t>～</w:t>
      </w:r>
      <w:r w:rsidR="00B8025F">
        <w:rPr>
          <w:rFonts w:cs="ＭＳ 明朝" w:hint="eastAsia"/>
          <w:bCs/>
          <w:sz w:val="24"/>
        </w:rPr>
        <w:t>『今日より明日はよくなる』と実感できる社会へ～」</w:t>
      </w:r>
      <w:r w:rsidR="008C2B98">
        <w:rPr>
          <w:rFonts w:cs="ＭＳ 明朝" w:hint="eastAsia"/>
          <w:bCs/>
          <w:sz w:val="24"/>
        </w:rPr>
        <w:t>（骨太の方針</w:t>
      </w:r>
      <w:r w:rsidR="008C2B98">
        <w:rPr>
          <w:rFonts w:cs="ＭＳ 明朝" w:hint="eastAsia"/>
          <w:bCs/>
          <w:sz w:val="24"/>
        </w:rPr>
        <w:t>202</w:t>
      </w:r>
      <w:r w:rsidR="00B8025F">
        <w:rPr>
          <w:rFonts w:cs="ＭＳ 明朝" w:hint="eastAsia"/>
          <w:bCs/>
          <w:sz w:val="24"/>
        </w:rPr>
        <w:t>5</w:t>
      </w:r>
      <w:r w:rsidR="008C2B98">
        <w:rPr>
          <w:rFonts w:cs="ＭＳ 明朝" w:hint="eastAsia"/>
          <w:bCs/>
          <w:sz w:val="24"/>
        </w:rPr>
        <w:t>）が</w:t>
      </w:r>
      <w:r w:rsidR="008C2B98" w:rsidRPr="008C2B98">
        <w:rPr>
          <w:rFonts w:cs="ＭＳ 明朝" w:hint="eastAsia"/>
          <w:bCs/>
          <w:sz w:val="24"/>
        </w:rPr>
        <w:t>同日開催の経済財政諮問会議を経て、閣議決定されました。</w:t>
      </w:r>
    </w:p>
    <w:p w14:paraId="4C420B58" w14:textId="1A1546ED" w:rsidR="007D1A80" w:rsidRDefault="007D1A80" w:rsidP="008C2B98">
      <w:pPr>
        <w:spacing w:beforeLines="25" w:before="90" w:afterLines="25" w:after="90" w:line="300" w:lineRule="auto"/>
        <w:ind w:firstLineChars="100" w:firstLine="240"/>
        <w:rPr>
          <w:rFonts w:cs="ＭＳ 明朝"/>
          <w:bCs/>
          <w:sz w:val="24"/>
        </w:rPr>
      </w:pPr>
      <w:r>
        <w:rPr>
          <w:rFonts w:cs="ＭＳ 明朝" w:hint="eastAsia"/>
          <w:bCs/>
          <w:sz w:val="24"/>
        </w:rPr>
        <w:t>「骨太の方針」は、国の重要課題や翌年度予算編成の基本的姿勢、政権として力を注ぐ政策の方向性を示すもので、毎年</w:t>
      </w:r>
      <w:r>
        <w:rPr>
          <w:rFonts w:cs="ＭＳ 明朝" w:hint="eastAsia"/>
          <w:bCs/>
          <w:sz w:val="24"/>
        </w:rPr>
        <w:t>6</w:t>
      </w:r>
      <w:r>
        <w:rPr>
          <w:rFonts w:cs="ＭＳ 明朝" w:hint="eastAsia"/>
          <w:bCs/>
          <w:sz w:val="24"/>
        </w:rPr>
        <w:t>月ごろに策定されます。</w:t>
      </w:r>
      <w:r w:rsidR="00C00506">
        <w:rPr>
          <w:rFonts w:cs="ＭＳ 明朝" w:hint="eastAsia"/>
          <w:bCs/>
          <w:sz w:val="24"/>
        </w:rPr>
        <w:t>決定された</w:t>
      </w:r>
      <w:r>
        <w:rPr>
          <w:rFonts w:cs="ＭＳ 明朝" w:hint="eastAsia"/>
          <w:bCs/>
          <w:sz w:val="24"/>
        </w:rPr>
        <w:t>「骨太の方針」に基づき、その後の政策や予算編成が進められます。</w:t>
      </w:r>
    </w:p>
    <w:p w14:paraId="341A78CE" w14:textId="77777777" w:rsidR="003636CA" w:rsidRDefault="00E00726" w:rsidP="008C2B98">
      <w:pPr>
        <w:spacing w:beforeLines="25" w:before="90" w:afterLines="25" w:after="90" w:line="300" w:lineRule="auto"/>
        <w:ind w:firstLineChars="100" w:firstLine="240"/>
        <w:rPr>
          <w:rFonts w:cs="ＭＳ 明朝"/>
          <w:bCs/>
          <w:sz w:val="24"/>
        </w:rPr>
      </w:pPr>
      <w:r>
        <w:rPr>
          <w:rFonts w:cs="ＭＳ 明朝" w:hint="eastAsia"/>
          <w:bCs/>
          <w:sz w:val="24"/>
        </w:rPr>
        <w:t>「骨太の方針</w:t>
      </w:r>
      <w:r>
        <w:rPr>
          <w:rFonts w:cs="ＭＳ 明朝" w:hint="eastAsia"/>
          <w:bCs/>
          <w:sz w:val="24"/>
        </w:rPr>
        <w:t>202</w:t>
      </w:r>
      <w:r w:rsidR="003636CA">
        <w:rPr>
          <w:rFonts w:cs="ＭＳ 明朝" w:hint="eastAsia"/>
          <w:bCs/>
          <w:sz w:val="24"/>
        </w:rPr>
        <w:t>5</w:t>
      </w:r>
      <w:r>
        <w:rPr>
          <w:rFonts w:cs="ＭＳ 明朝" w:hint="eastAsia"/>
          <w:bCs/>
          <w:sz w:val="24"/>
        </w:rPr>
        <w:t>」にお</w:t>
      </w:r>
      <w:r w:rsidR="008B42B1">
        <w:rPr>
          <w:rFonts w:cs="ＭＳ 明朝" w:hint="eastAsia"/>
          <w:bCs/>
          <w:sz w:val="24"/>
        </w:rPr>
        <w:t>ける</w:t>
      </w:r>
      <w:r>
        <w:rPr>
          <w:rFonts w:cs="ＭＳ 明朝" w:hint="eastAsia"/>
          <w:bCs/>
          <w:sz w:val="24"/>
        </w:rPr>
        <w:t>、</w:t>
      </w:r>
      <w:r w:rsidR="008C2B98" w:rsidRPr="008C2B98">
        <w:rPr>
          <w:rFonts w:cs="ＭＳ 明朝" w:hint="eastAsia"/>
          <w:bCs/>
          <w:sz w:val="24"/>
        </w:rPr>
        <w:t>子どもをめぐる政策として</w:t>
      </w:r>
      <w:r>
        <w:rPr>
          <w:rFonts w:cs="ＭＳ 明朝" w:hint="eastAsia"/>
          <w:bCs/>
          <w:sz w:val="24"/>
        </w:rPr>
        <w:t>、</w:t>
      </w:r>
      <w:r w:rsidR="003636CA">
        <w:rPr>
          <w:rFonts w:cs="ＭＳ 明朝" w:hint="eastAsia"/>
          <w:bCs/>
          <w:sz w:val="24"/>
        </w:rPr>
        <w:t>「</w:t>
      </w:r>
      <w:r w:rsidR="003636CA">
        <w:rPr>
          <w:rFonts w:cs="ＭＳ 明朝" w:hint="eastAsia"/>
          <w:bCs/>
          <w:sz w:val="24"/>
        </w:rPr>
        <w:t>2</w:t>
      </w:r>
      <w:r w:rsidR="003636CA" w:rsidRPr="003636CA">
        <w:rPr>
          <w:rFonts w:cs="ＭＳ 明朝" w:hint="eastAsia"/>
          <w:bCs/>
          <w:sz w:val="24"/>
        </w:rPr>
        <w:t>024</w:t>
      </w:r>
      <w:r w:rsidR="003636CA" w:rsidRPr="003636CA">
        <w:rPr>
          <w:rFonts w:cs="ＭＳ 明朝" w:hint="eastAsia"/>
          <w:bCs/>
          <w:sz w:val="24"/>
        </w:rPr>
        <w:t>年の出生数は、過去最少の約</w:t>
      </w:r>
      <w:r w:rsidR="003636CA" w:rsidRPr="003636CA">
        <w:rPr>
          <w:rFonts w:cs="ＭＳ 明朝" w:hint="eastAsia"/>
          <w:bCs/>
          <w:sz w:val="24"/>
        </w:rPr>
        <w:t>68.6</w:t>
      </w:r>
      <w:r w:rsidR="003636CA" w:rsidRPr="003636CA">
        <w:rPr>
          <w:rFonts w:cs="ＭＳ 明朝" w:hint="eastAsia"/>
          <w:bCs/>
          <w:sz w:val="24"/>
        </w:rPr>
        <w:t>万人まで減少するなど少子化の進行は危機的な状況である。また、いじめ、不登校、児童虐待や貧困、こどもの自殺増加など、今を生きるこどもを取り巻く状況も極めて深刻である</w:t>
      </w:r>
      <w:r w:rsidR="003636CA">
        <w:rPr>
          <w:rFonts w:cs="ＭＳ 明朝" w:hint="eastAsia"/>
          <w:bCs/>
          <w:sz w:val="24"/>
        </w:rPr>
        <w:t>」としてうえで、「</w:t>
      </w:r>
      <w:r w:rsidR="003636CA" w:rsidRPr="003636CA">
        <w:rPr>
          <w:rFonts w:cs="ＭＳ 明朝" w:hint="eastAsia"/>
          <w:bCs/>
          <w:sz w:val="24"/>
        </w:rPr>
        <w:t>今を生きるそして将来生まれる全てのこども・若者の最善の利益を第一に考え、</w:t>
      </w:r>
      <w:r w:rsidR="003636CA">
        <w:rPr>
          <w:rFonts w:cs="ＭＳ 明朝" w:hint="eastAsia"/>
          <w:bCs/>
          <w:sz w:val="24"/>
        </w:rPr>
        <w:t>『</w:t>
      </w:r>
      <w:r w:rsidR="003636CA" w:rsidRPr="003636CA">
        <w:rPr>
          <w:rFonts w:cs="ＭＳ 明朝" w:hint="eastAsia"/>
          <w:bCs/>
          <w:sz w:val="24"/>
        </w:rPr>
        <w:t>こども未来戦略</w:t>
      </w:r>
      <w:r w:rsidR="003636CA">
        <w:rPr>
          <w:rFonts w:cs="ＭＳ 明朝" w:hint="eastAsia"/>
          <w:bCs/>
          <w:sz w:val="24"/>
        </w:rPr>
        <w:t>』</w:t>
      </w:r>
      <w:r w:rsidR="003636CA" w:rsidRPr="003636CA">
        <w:rPr>
          <w:rFonts w:cs="ＭＳ 明朝" w:hint="eastAsia"/>
          <w:bCs/>
          <w:sz w:val="24"/>
        </w:rPr>
        <w:t>、</w:t>
      </w:r>
      <w:r w:rsidR="003636CA">
        <w:rPr>
          <w:rFonts w:cs="ＭＳ 明朝" w:hint="eastAsia"/>
          <w:bCs/>
          <w:sz w:val="24"/>
        </w:rPr>
        <w:t>『</w:t>
      </w:r>
      <w:r w:rsidR="003636CA" w:rsidRPr="003636CA">
        <w:rPr>
          <w:rFonts w:cs="ＭＳ 明朝" w:hint="eastAsia"/>
          <w:bCs/>
          <w:sz w:val="24"/>
        </w:rPr>
        <w:t>こども大綱</w:t>
      </w:r>
      <w:r w:rsidR="003636CA">
        <w:rPr>
          <w:rFonts w:cs="ＭＳ 明朝" w:hint="eastAsia"/>
          <w:bCs/>
          <w:sz w:val="24"/>
        </w:rPr>
        <w:t>』</w:t>
      </w:r>
      <w:r w:rsidR="003636CA" w:rsidRPr="003636CA">
        <w:rPr>
          <w:rFonts w:cs="ＭＳ 明朝" w:hint="eastAsia"/>
          <w:bCs/>
          <w:sz w:val="24"/>
        </w:rPr>
        <w:t>及び</w:t>
      </w:r>
      <w:r w:rsidR="003636CA">
        <w:rPr>
          <w:rFonts w:cs="ＭＳ 明朝" w:hint="eastAsia"/>
          <w:bCs/>
          <w:sz w:val="24"/>
        </w:rPr>
        <w:t>『</w:t>
      </w:r>
      <w:r w:rsidR="003636CA" w:rsidRPr="003636CA">
        <w:rPr>
          <w:rFonts w:cs="ＭＳ 明朝" w:hint="eastAsia"/>
          <w:bCs/>
          <w:sz w:val="24"/>
        </w:rPr>
        <w:t>こどもまんなか実行計画</w:t>
      </w:r>
      <w:r w:rsidR="003636CA" w:rsidRPr="003636CA">
        <w:rPr>
          <w:rFonts w:cs="ＭＳ 明朝" w:hint="eastAsia"/>
          <w:bCs/>
          <w:sz w:val="24"/>
        </w:rPr>
        <w:lastRenderedPageBreak/>
        <w:t>2025</w:t>
      </w:r>
      <w:r w:rsidR="003636CA">
        <w:rPr>
          <w:rFonts w:cs="ＭＳ 明朝" w:hint="eastAsia"/>
          <w:bCs/>
          <w:sz w:val="24"/>
        </w:rPr>
        <w:t>』</w:t>
      </w:r>
      <w:r w:rsidR="003636CA" w:rsidRPr="003636CA">
        <w:rPr>
          <w:rFonts w:cs="ＭＳ 明朝" w:hint="eastAsia"/>
          <w:bCs/>
          <w:sz w:val="24"/>
        </w:rPr>
        <w:t>に基づき、</w:t>
      </w:r>
      <w:r w:rsidR="003636CA">
        <w:rPr>
          <w:rFonts w:cs="ＭＳ 明朝" w:hint="eastAsia"/>
          <w:bCs/>
          <w:sz w:val="24"/>
        </w:rPr>
        <w:t>『</w:t>
      </w:r>
      <w:r w:rsidR="003636CA" w:rsidRPr="003636CA">
        <w:rPr>
          <w:rFonts w:cs="ＭＳ 明朝" w:hint="eastAsia"/>
          <w:bCs/>
          <w:sz w:val="24"/>
        </w:rPr>
        <w:t>こどもまんなか社会</w:t>
      </w:r>
      <w:r w:rsidR="003636CA">
        <w:rPr>
          <w:rFonts w:cs="ＭＳ 明朝" w:hint="eastAsia"/>
          <w:bCs/>
          <w:sz w:val="24"/>
        </w:rPr>
        <w:t>』</w:t>
      </w:r>
      <w:r w:rsidR="003636CA" w:rsidRPr="003636CA">
        <w:rPr>
          <w:rFonts w:cs="ＭＳ 明朝" w:hint="eastAsia"/>
          <w:bCs/>
          <w:sz w:val="24"/>
        </w:rPr>
        <w:t>を実現し、少子化の流れを変えるとともに、こども・若者の</w:t>
      </w:r>
      <w:r w:rsidR="003636CA" w:rsidRPr="003636CA">
        <w:rPr>
          <w:rFonts w:cs="ＭＳ 明朝" w:hint="eastAsia"/>
          <w:bCs/>
          <w:sz w:val="24"/>
        </w:rPr>
        <w:t>Well-being</w:t>
      </w:r>
      <w:r w:rsidR="003636CA" w:rsidRPr="003636CA">
        <w:rPr>
          <w:rFonts w:cs="ＭＳ 明朝" w:hint="eastAsia"/>
          <w:bCs/>
          <w:sz w:val="24"/>
        </w:rPr>
        <w:t>を高めていく</w:t>
      </w:r>
      <w:r w:rsidR="003636CA">
        <w:rPr>
          <w:rFonts w:cs="ＭＳ 明朝" w:hint="eastAsia"/>
          <w:bCs/>
          <w:sz w:val="24"/>
        </w:rPr>
        <w:t>」としています</w:t>
      </w:r>
      <w:r w:rsidR="003636CA" w:rsidRPr="003636CA">
        <w:rPr>
          <w:rFonts w:cs="ＭＳ 明朝" w:hint="eastAsia"/>
          <w:bCs/>
          <w:sz w:val="24"/>
        </w:rPr>
        <w:t>。</w:t>
      </w:r>
    </w:p>
    <w:p w14:paraId="5A41DD92" w14:textId="5BD62D04" w:rsidR="008C2B98" w:rsidRDefault="00BC45A2" w:rsidP="008C2B98">
      <w:pPr>
        <w:spacing w:beforeLines="25" w:before="90" w:afterLines="25" w:after="90" w:line="300" w:lineRule="auto"/>
        <w:ind w:firstLineChars="100" w:firstLine="240"/>
        <w:rPr>
          <w:rFonts w:cs="ＭＳ 明朝"/>
          <w:bCs/>
          <w:sz w:val="24"/>
        </w:rPr>
      </w:pPr>
      <w:r>
        <w:rPr>
          <w:rFonts w:cs="ＭＳ 明朝" w:hint="eastAsia"/>
          <w:bCs/>
          <w:sz w:val="24"/>
        </w:rPr>
        <w:t>そうした施策の実施にあたっては、</w:t>
      </w:r>
      <w:r w:rsidR="003636CA">
        <w:rPr>
          <w:rFonts w:cs="ＭＳ 明朝" w:hint="eastAsia"/>
          <w:bCs/>
          <w:sz w:val="24"/>
        </w:rPr>
        <w:t>子どもを取り巻く環境や地域の子育て支援に係る状況等の</w:t>
      </w:r>
      <w:r>
        <w:rPr>
          <w:rFonts w:cs="ＭＳ 明朝" w:hint="eastAsia"/>
          <w:bCs/>
          <w:sz w:val="24"/>
        </w:rPr>
        <w:t>数値目標を含めた指標を活用し、</w:t>
      </w:r>
      <w:r>
        <w:rPr>
          <w:rFonts w:cs="ＭＳ 明朝" w:hint="eastAsia"/>
          <w:bCs/>
          <w:sz w:val="24"/>
        </w:rPr>
        <w:t>EBPM</w:t>
      </w:r>
      <w:r w:rsidRPr="00BC45A2">
        <w:rPr>
          <w:rFonts w:cs="ＭＳ 明朝" w:hint="eastAsia"/>
          <w:bCs/>
          <w:sz w:val="24"/>
          <w:vertAlign w:val="superscript"/>
        </w:rPr>
        <w:t>※</w:t>
      </w:r>
      <w:r w:rsidR="003636CA">
        <w:rPr>
          <w:rFonts w:cs="ＭＳ 明朝" w:hint="eastAsia"/>
          <w:bCs/>
          <w:sz w:val="24"/>
          <w:vertAlign w:val="superscript"/>
        </w:rPr>
        <w:t>1</w:t>
      </w:r>
      <w:r>
        <w:rPr>
          <w:rFonts w:cs="ＭＳ 明朝" w:hint="eastAsia"/>
          <w:bCs/>
          <w:sz w:val="24"/>
        </w:rPr>
        <w:t>を確実に実行し、ワイズスペンディング</w:t>
      </w:r>
      <w:r w:rsidRPr="00BC45A2">
        <w:rPr>
          <w:rFonts w:cs="ＭＳ 明朝" w:hint="eastAsia"/>
          <w:bCs/>
          <w:sz w:val="24"/>
          <w:vertAlign w:val="superscript"/>
        </w:rPr>
        <w:t>※</w:t>
      </w:r>
      <w:r w:rsidR="003636CA">
        <w:rPr>
          <w:rFonts w:cs="ＭＳ 明朝" w:hint="eastAsia"/>
          <w:bCs/>
          <w:sz w:val="24"/>
          <w:vertAlign w:val="superscript"/>
        </w:rPr>
        <w:t>2</w:t>
      </w:r>
      <w:r>
        <w:rPr>
          <w:rFonts w:cs="ＭＳ 明朝" w:hint="eastAsia"/>
          <w:bCs/>
          <w:sz w:val="24"/>
        </w:rPr>
        <w:t>につなげると</w:t>
      </w:r>
      <w:r w:rsidR="003636CA">
        <w:rPr>
          <w:rFonts w:cs="ＭＳ 明朝" w:hint="eastAsia"/>
          <w:bCs/>
          <w:sz w:val="24"/>
        </w:rPr>
        <w:t>ともに、子ども・若者や子育て世帯を始めとした国民の共感を得られるよう、丁寧な広報を行う</w:t>
      </w:r>
      <w:r w:rsidR="003000A7">
        <w:rPr>
          <w:rFonts w:cs="ＭＳ 明朝" w:hint="eastAsia"/>
          <w:bCs/>
          <w:sz w:val="24"/>
        </w:rPr>
        <w:t>と</w:t>
      </w:r>
      <w:r>
        <w:rPr>
          <w:rFonts w:cs="ＭＳ 明朝" w:hint="eastAsia"/>
          <w:bCs/>
          <w:sz w:val="24"/>
        </w:rPr>
        <w:t>しています。</w:t>
      </w:r>
    </w:p>
    <w:p w14:paraId="186F0D47" w14:textId="3C2B56B6" w:rsidR="00BC45A2" w:rsidRDefault="00BC45A2" w:rsidP="00E00726">
      <w:pPr>
        <w:spacing w:beforeLines="25" w:before="90"/>
        <w:ind w:firstLineChars="100" w:firstLine="200"/>
        <w:rPr>
          <w:rFonts w:cs="ＭＳ 明朝"/>
          <w:bCs/>
          <w:sz w:val="20"/>
          <w:szCs w:val="20"/>
        </w:rPr>
      </w:pPr>
      <w:r>
        <w:rPr>
          <w:rFonts w:cs="ＭＳ 明朝" w:hint="eastAsia"/>
          <w:bCs/>
          <w:sz w:val="20"/>
          <w:szCs w:val="20"/>
        </w:rPr>
        <w:t>※</w:t>
      </w:r>
      <w:r w:rsidR="003636CA">
        <w:rPr>
          <w:rFonts w:cs="ＭＳ 明朝" w:hint="eastAsia"/>
          <w:bCs/>
          <w:sz w:val="20"/>
          <w:szCs w:val="20"/>
        </w:rPr>
        <w:t>1</w:t>
      </w:r>
      <w:r>
        <w:rPr>
          <w:rFonts w:cs="ＭＳ 明朝" w:hint="eastAsia"/>
          <w:bCs/>
          <w:sz w:val="20"/>
          <w:szCs w:val="20"/>
        </w:rPr>
        <w:t xml:space="preserve">　</w:t>
      </w:r>
      <w:r w:rsidRPr="00BC45A2">
        <w:rPr>
          <w:rFonts w:cs="ＭＳ 明朝"/>
          <w:bCs/>
          <w:sz w:val="20"/>
          <w:szCs w:val="20"/>
        </w:rPr>
        <w:t>Evidence Based Policy Making</w:t>
      </w:r>
      <w:r>
        <w:rPr>
          <w:rFonts w:cs="ＭＳ 明朝"/>
          <w:bCs/>
          <w:sz w:val="20"/>
          <w:szCs w:val="20"/>
        </w:rPr>
        <w:t xml:space="preserve"> </w:t>
      </w:r>
      <w:r>
        <w:rPr>
          <w:rFonts w:cs="ＭＳ 明朝" w:hint="eastAsia"/>
          <w:bCs/>
          <w:sz w:val="20"/>
          <w:szCs w:val="20"/>
        </w:rPr>
        <w:t>…エビデンス（</w:t>
      </w:r>
      <w:r w:rsidRPr="00BC45A2">
        <w:rPr>
          <w:rFonts w:cs="ＭＳ 明朝" w:hint="eastAsia"/>
          <w:bCs/>
          <w:sz w:val="20"/>
          <w:szCs w:val="20"/>
        </w:rPr>
        <w:t>合理的根拠</w:t>
      </w:r>
      <w:r>
        <w:rPr>
          <w:rFonts w:cs="ＭＳ 明朝" w:hint="eastAsia"/>
          <w:bCs/>
          <w:sz w:val="20"/>
          <w:szCs w:val="20"/>
        </w:rPr>
        <w:t>）</w:t>
      </w:r>
      <w:r w:rsidRPr="00BC45A2">
        <w:rPr>
          <w:rFonts w:cs="ＭＳ 明朝" w:hint="eastAsia"/>
          <w:bCs/>
          <w:sz w:val="20"/>
          <w:szCs w:val="20"/>
        </w:rPr>
        <w:t>に基づく政策立案</w:t>
      </w:r>
    </w:p>
    <w:p w14:paraId="02BC7BEB" w14:textId="65AA588F" w:rsidR="00BC45A2" w:rsidRDefault="00BC45A2" w:rsidP="008B42B1">
      <w:pPr>
        <w:spacing w:afterLines="25" w:after="90"/>
        <w:ind w:leftChars="100" w:left="610" w:rightChars="-338" w:right="-710" w:hangingChars="200" w:hanging="400"/>
        <w:rPr>
          <w:rFonts w:cs="ＭＳ 明朝"/>
          <w:bCs/>
          <w:sz w:val="20"/>
          <w:szCs w:val="20"/>
        </w:rPr>
      </w:pPr>
      <w:r>
        <w:rPr>
          <w:rFonts w:cs="ＭＳ 明朝" w:hint="eastAsia"/>
          <w:bCs/>
          <w:sz w:val="20"/>
          <w:szCs w:val="20"/>
        </w:rPr>
        <w:t>※</w:t>
      </w:r>
      <w:r w:rsidR="003636CA">
        <w:rPr>
          <w:rFonts w:cs="ＭＳ 明朝" w:hint="eastAsia"/>
          <w:bCs/>
          <w:sz w:val="20"/>
          <w:szCs w:val="20"/>
        </w:rPr>
        <w:t>2</w:t>
      </w:r>
      <w:r>
        <w:rPr>
          <w:rFonts w:cs="ＭＳ 明朝" w:hint="eastAsia"/>
          <w:bCs/>
          <w:sz w:val="20"/>
          <w:szCs w:val="20"/>
        </w:rPr>
        <w:t xml:space="preserve">　</w:t>
      </w:r>
      <w:r w:rsidRPr="00BC45A2">
        <w:rPr>
          <w:rFonts w:cs="ＭＳ 明朝"/>
          <w:bCs/>
          <w:sz w:val="20"/>
          <w:szCs w:val="20"/>
        </w:rPr>
        <w:t>wise spending</w:t>
      </w:r>
      <w:r w:rsidR="007D1A80">
        <w:rPr>
          <w:rFonts w:cs="ＭＳ 明朝" w:hint="eastAsia"/>
          <w:bCs/>
          <w:sz w:val="20"/>
          <w:szCs w:val="20"/>
        </w:rPr>
        <w:t>（</w:t>
      </w:r>
      <w:r w:rsidRPr="00BC45A2">
        <w:rPr>
          <w:rFonts w:cs="ＭＳ 明朝" w:hint="eastAsia"/>
          <w:bCs/>
          <w:sz w:val="20"/>
          <w:szCs w:val="20"/>
        </w:rPr>
        <w:t>賢い支出</w:t>
      </w:r>
      <w:r w:rsidR="007D1A80">
        <w:rPr>
          <w:rFonts w:cs="ＭＳ 明朝" w:hint="eastAsia"/>
          <w:bCs/>
          <w:sz w:val="20"/>
          <w:szCs w:val="20"/>
        </w:rPr>
        <w:t>）</w:t>
      </w:r>
      <w:r w:rsidRPr="00BC45A2">
        <w:rPr>
          <w:rFonts w:cs="ＭＳ 明朝" w:hint="eastAsia"/>
          <w:bCs/>
          <w:sz w:val="20"/>
          <w:szCs w:val="20"/>
        </w:rPr>
        <w:t>…政策効果が乏しい歳出を削減し、政策効果の高い歳出に転換する</w:t>
      </w:r>
      <w:r w:rsidR="00B5062E">
        <w:rPr>
          <w:rFonts w:cs="ＭＳ 明朝" w:hint="eastAsia"/>
          <w:bCs/>
          <w:sz w:val="20"/>
          <w:szCs w:val="20"/>
        </w:rPr>
        <w:t>こと</w:t>
      </w:r>
    </w:p>
    <w:p w14:paraId="19877988" w14:textId="77777777" w:rsidR="00E00726" w:rsidRPr="00E00726" w:rsidRDefault="00E00726" w:rsidP="00E00726">
      <w:pPr>
        <w:snapToGrid w:val="0"/>
        <w:ind w:firstLineChars="100" w:firstLine="100"/>
        <w:rPr>
          <w:rFonts w:cs="ＭＳ 明朝"/>
          <w:bCs/>
          <w:sz w:val="10"/>
          <w:szCs w:val="10"/>
        </w:rPr>
      </w:pPr>
    </w:p>
    <w:p w14:paraId="689E399A" w14:textId="6C6C4C04" w:rsidR="003000A7" w:rsidRDefault="001E2426" w:rsidP="000A3332">
      <w:pPr>
        <w:spacing w:beforeLines="25" w:before="90" w:afterLines="25" w:after="90" w:line="300" w:lineRule="auto"/>
        <w:ind w:firstLineChars="100" w:firstLine="240"/>
        <w:rPr>
          <w:rFonts w:cs="ＭＳ 明朝"/>
          <w:bCs/>
          <w:sz w:val="24"/>
        </w:rPr>
      </w:pPr>
      <w:r>
        <w:rPr>
          <w:rFonts w:cs="ＭＳ 明朝" w:hint="eastAsia"/>
          <w:bCs/>
          <w:sz w:val="24"/>
        </w:rPr>
        <w:t>また、</w:t>
      </w:r>
      <w:r w:rsidR="000A3332">
        <w:rPr>
          <w:rFonts w:cs="ＭＳ 明朝" w:hint="eastAsia"/>
          <w:bCs/>
          <w:sz w:val="24"/>
        </w:rPr>
        <w:t>「加速化プランの</w:t>
      </w:r>
      <w:r w:rsidR="003636CA">
        <w:rPr>
          <w:rFonts w:cs="ＭＳ 明朝" w:hint="eastAsia"/>
          <w:bCs/>
          <w:sz w:val="24"/>
        </w:rPr>
        <w:t>本格実施と効果検証の徹底</w:t>
      </w:r>
      <w:r w:rsidR="000A3332">
        <w:rPr>
          <w:rFonts w:cs="ＭＳ 明朝" w:hint="eastAsia"/>
          <w:bCs/>
          <w:sz w:val="24"/>
        </w:rPr>
        <w:t>」が挙げられ</w:t>
      </w:r>
      <w:r>
        <w:rPr>
          <w:rFonts w:cs="ＭＳ 明朝" w:hint="eastAsia"/>
          <w:bCs/>
          <w:sz w:val="24"/>
        </w:rPr>
        <w:t>ており、</w:t>
      </w:r>
      <w:r w:rsidR="003636CA">
        <w:rPr>
          <w:rFonts w:cs="ＭＳ 明朝" w:hint="eastAsia"/>
          <w:bCs/>
          <w:sz w:val="24"/>
        </w:rPr>
        <w:t>本格実施の具体的な内容として、保育士等の処遇改善、保育士配置の改善、こども誰でも通園制度の全国展開</w:t>
      </w:r>
      <w:r w:rsidR="003000A7">
        <w:rPr>
          <w:rFonts w:cs="ＭＳ 明朝" w:hint="eastAsia"/>
          <w:bCs/>
          <w:sz w:val="24"/>
        </w:rPr>
        <w:t>等に取り組むとともに、施策全般について出生率やこどもの</w:t>
      </w:r>
      <w:r w:rsidR="003000A7">
        <w:rPr>
          <w:rFonts w:cs="ＭＳ 明朝" w:hint="eastAsia"/>
          <w:bCs/>
          <w:sz w:val="24"/>
        </w:rPr>
        <w:t>Well-</w:t>
      </w:r>
      <w:r w:rsidR="003000A7">
        <w:rPr>
          <w:rFonts w:cs="ＭＳ 明朝"/>
          <w:bCs/>
          <w:sz w:val="24"/>
        </w:rPr>
        <w:t>being</w:t>
      </w:r>
      <w:r w:rsidR="003000A7">
        <w:rPr>
          <w:rFonts w:cs="ＭＳ 明朝" w:hint="eastAsia"/>
          <w:bCs/>
          <w:sz w:val="24"/>
        </w:rPr>
        <w:t>に関する指標に与える効果の検証を徹底し、施策の見直しを検討するとしています。</w:t>
      </w:r>
    </w:p>
    <w:p w14:paraId="2063B3E9" w14:textId="63299034" w:rsidR="003000A7" w:rsidRDefault="00B35F6D" w:rsidP="000A3332">
      <w:pPr>
        <w:spacing w:beforeLines="25" w:before="90" w:afterLines="25" w:after="90" w:line="300" w:lineRule="auto"/>
        <w:ind w:firstLineChars="100" w:firstLine="240"/>
        <w:rPr>
          <w:rFonts w:cs="ＭＳ 明朝"/>
          <w:bCs/>
          <w:sz w:val="24"/>
        </w:rPr>
      </w:pPr>
      <w:r>
        <w:rPr>
          <w:rFonts w:cs="ＭＳ 明朝" w:hint="eastAsia"/>
          <w:bCs/>
          <w:sz w:val="24"/>
        </w:rPr>
        <w:t>あわせて</w:t>
      </w:r>
      <w:r w:rsidR="003000A7">
        <w:rPr>
          <w:rFonts w:cs="ＭＳ 明朝" w:hint="eastAsia"/>
          <w:bCs/>
          <w:sz w:val="24"/>
        </w:rPr>
        <w:t>、令和</w:t>
      </w:r>
      <w:r w:rsidR="003000A7">
        <w:rPr>
          <w:rFonts w:cs="ＭＳ 明朝" w:hint="eastAsia"/>
          <w:bCs/>
          <w:sz w:val="24"/>
        </w:rPr>
        <w:t>8</w:t>
      </w:r>
      <w:r w:rsidR="003000A7">
        <w:rPr>
          <w:rFonts w:cs="ＭＳ 明朝" w:hint="eastAsia"/>
          <w:bCs/>
          <w:sz w:val="24"/>
        </w:rPr>
        <w:t>年度からの子ども・子育て支援金制度の円滑な導入に向け、国民の共感を得られるよう、少子化の危機的かつ深刻な状況を踏まえて、社会全体で子ども・子育て世帯を支える意識を醸成するとしています。</w:t>
      </w:r>
    </w:p>
    <w:p w14:paraId="7DA3EFA9" w14:textId="60D29A55" w:rsidR="00B35F6D" w:rsidRDefault="00B35F6D" w:rsidP="000A3332">
      <w:pPr>
        <w:spacing w:beforeLines="25" w:before="90" w:afterLines="25" w:after="90" w:line="300" w:lineRule="auto"/>
        <w:ind w:firstLineChars="100" w:firstLine="240"/>
        <w:rPr>
          <w:rFonts w:cs="ＭＳ 明朝"/>
          <w:bCs/>
          <w:sz w:val="24"/>
        </w:rPr>
      </w:pPr>
      <w:r>
        <w:rPr>
          <w:rFonts w:cs="ＭＳ 明朝" w:hint="eastAsia"/>
          <w:bCs/>
          <w:sz w:val="24"/>
        </w:rPr>
        <w:t>「質の高い公教育の再生」の項目では、「（略）</w:t>
      </w:r>
      <w:r>
        <w:rPr>
          <w:rFonts w:cs="ＭＳ 明朝" w:hint="eastAsia"/>
          <w:bCs/>
          <w:sz w:val="24"/>
        </w:rPr>
        <w:t>0</w:t>
      </w:r>
      <w:r>
        <w:rPr>
          <w:rFonts w:cs="ＭＳ 明朝" w:hint="eastAsia"/>
          <w:bCs/>
          <w:sz w:val="24"/>
        </w:rPr>
        <w:t>～</w:t>
      </w:r>
      <w:r>
        <w:rPr>
          <w:rFonts w:cs="ＭＳ 明朝" w:hint="eastAsia"/>
          <w:bCs/>
          <w:sz w:val="24"/>
        </w:rPr>
        <w:t>2</w:t>
      </w:r>
      <w:r>
        <w:rPr>
          <w:rFonts w:cs="ＭＳ 明朝" w:hint="eastAsia"/>
          <w:bCs/>
          <w:sz w:val="24"/>
        </w:rPr>
        <w:t>歳を含む幼児教育・保育の支援については、これまで積み重ねてきた各般の議論に基づき具体化を行い、令和</w:t>
      </w:r>
      <w:r>
        <w:rPr>
          <w:rFonts w:cs="ＭＳ 明朝" w:hint="eastAsia"/>
          <w:bCs/>
          <w:sz w:val="24"/>
        </w:rPr>
        <w:t>8</w:t>
      </w:r>
      <w:r>
        <w:rPr>
          <w:rFonts w:cs="ＭＳ 明朝" w:hint="eastAsia"/>
          <w:bCs/>
          <w:sz w:val="24"/>
        </w:rPr>
        <w:t>年度予算の編成過程において成案を得て、実現する」としています。その内容として、「幼児期及び幼保小接続期の教育・保育の質向上」等が挙げられており、令和</w:t>
      </w:r>
      <w:r>
        <w:rPr>
          <w:rFonts w:cs="ＭＳ 明朝" w:hint="eastAsia"/>
          <w:bCs/>
          <w:sz w:val="24"/>
        </w:rPr>
        <w:t>8</w:t>
      </w:r>
      <w:r>
        <w:rPr>
          <w:rFonts w:cs="ＭＳ 明朝" w:hint="eastAsia"/>
          <w:bCs/>
          <w:sz w:val="24"/>
        </w:rPr>
        <w:t>年度予算において、保育の質や架け橋期に関する施策が提案されると思われます。</w:t>
      </w:r>
    </w:p>
    <w:p w14:paraId="27B081EA" w14:textId="76AEE2AC" w:rsidR="00B35F6D" w:rsidRDefault="00B35F6D" w:rsidP="000A3332">
      <w:pPr>
        <w:spacing w:beforeLines="25" w:before="90" w:afterLines="25" w:after="90" w:line="300" w:lineRule="auto"/>
        <w:ind w:firstLineChars="100" w:firstLine="240"/>
        <w:rPr>
          <w:rFonts w:cs="ＭＳ 明朝"/>
          <w:bCs/>
          <w:sz w:val="24"/>
        </w:rPr>
      </w:pPr>
      <w:r>
        <w:rPr>
          <w:rFonts w:cs="ＭＳ 明朝" w:hint="eastAsia"/>
          <w:bCs/>
          <w:sz w:val="24"/>
        </w:rPr>
        <w:t>また、</w:t>
      </w:r>
      <w:r w:rsidR="00F02754">
        <w:rPr>
          <w:rFonts w:cs="ＭＳ 明朝" w:hint="eastAsia"/>
          <w:bCs/>
          <w:sz w:val="24"/>
        </w:rPr>
        <w:t>「骨太の方針</w:t>
      </w:r>
      <w:r w:rsidR="00F02754">
        <w:rPr>
          <w:rFonts w:cs="ＭＳ 明朝" w:hint="eastAsia"/>
          <w:bCs/>
          <w:sz w:val="24"/>
        </w:rPr>
        <w:t>2025</w:t>
      </w:r>
      <w:r w:rsidR="00F02754">
        <w:rPr>
          <w:rFonts w:cs="ＭＳ 明朝" w:hint="eastAsia"/>
          <w:bCs/>
          <w:sz w:val="24"/>
        </w:rPr>
        <w:t>」では、これまでは歳出改革のなかで抑制されていた社会保障費に対し、「高齢化による増加分に相当する伸びに経済・物価動向などを踏まえた対応に相当する増加分を加算する」としました。そのうえで</w:t>
      </w:r>
      <w:r>
        <w:rPr>
          <w:rFonts w:cs="ＭＳ 明朝" w:hint="eastAsia"/>
          <w:bCs/>
          <w:sz w:val="24"/>
        </w:rPr>
        <w:t>「物価上昇に合わせ</w:t>
      </w:r>
      <w:r w:rsidR="00F02754">
        <w:rPr>
          <w:rFonts w:cs="ＭＳ 明朝" w:hint="eastAsia"/>
          <w:bCs/>
          <w:sz w:val="24"/>
        </w:rPr>
        <w:t>た</w:t>
      </w:r>
      <w:r>
        <w:rPr>
          <w:rFonts w:cs="ＭＳ 明朝" w:hint="eastAsia"/>
          <w:bCs/>
          <w:sz w:val="24"/>
        </w:rPr>
        <w:t>公的制度の点検・見直し」として、「公定価格（医療・介護・保育・福祉等）の引上げ」</w:t>
      </w:r>
      <w:r w:rsidR="00F02754">
        <w:rPr>
          <w:rFonts w:cs="ＭＳ 明朝" w:hint="eastAsia"/>
          <w:bCs/>
          <w:sz w:val="24"/>
        </w:rPr>
        <w:t>「働き手の賃上げ原資を確保できる官公需における価格転嫁の徹底」</w:t>
      </w:r>
      <w:r>
        <w:rPr>
          <w:rFonts w:cs="ＭＳ 明朝" w:hint="eastAsia"/>
          <w:bCs/>
          <w:sz w:val="24"/>
        </w:rPr>
        <w:t>が記載されています。</w:t>
      </w:r>
    </w:p>
    <w:p w14:paraId="6A66F63A" w14:textId="162C44BD" w:rsidR="009954D4" w:rsidRDefault="009954D4" w:rsidP="009954D4">
      <w:pPr>
        <w:spacing w:beforeLines="25" w:before="90" w:afterLines="25" w:after="90" w:line="300" w:lineRule="auto"/>
        <w:ind w:firstLineChars="100" w:firstLine="240"/>
        <w:rPr>
          <w:rFonts w:cs="ＭＳ 明朝"/>
          <w:bCs/>
          <w:sz w:val="24"/>
        </w:rPr>
      </w:pPr>
      <w:r w:rsidRPr="009954D4">
        <w:rPr>
          <w:rFonts w:cs="ＭＳ 明朝" w:hint="eastAsia"/>
          <w:bCs/>
          <w:sz w:val="24"/>
        </w:rPr>
        <w:t>詳細な内容は</w:t>
      </w:r>
      <w:r w:rsidR="004A44E0">
        <w:rPr>
          <w:rFonts w:cs="ＭＳ 明朝" w:hint="eastAsia"/>
          <w:bCs/>
          <w:sz w:val="24"/>
        </w:rPr>
        <w:t>下記</w:t>
      </w:r>
      <w:r w:rsidRPr="009954D4">
        <w:rPr>
          <w:rFonts w:cs="ＭＳ 明朝" w:hint="eastAsia"/>
          <w:bCs/>
          <w:sz w:val="24"/>
        </w:rPr>
        <w:t>ホームページからご確認ください。</w:t>
      </w:r>
    </w:p>
    <w:p w14:paraId="0CDFB007" w14:textId="0C358C5D" w:rsidR="009954D4" w:rsidRPr="005C6F7B" w:rsidRDefault="009954D4" w:rsidP="009954D4">
      <w:pPr>
        <w:spacing w:afterLines="25" w:after="90"/>
        <w:rPr>
          <w:rFonts w:ascii="BIZ UDPゴシック" w:eastAsia="BIZ UDPゴシック" w:hAnsi="BIZ UDPゴシック"/>
        </w:rPr>
      </w:pPr>
      <w:r w:rsidRPr="005C6F7B">
        <w:rPr>
          <w:rFonts w:ascii="BIZ UDPゴシック" w:eastAsia="BIZ UDPゴシック" w:hAnsi="BIZ UDPゴシック" w:hint="eastAsia"/>
        </w:rPr>
        <w:t>【</w:t>
      </w:r>
      <w:r w:rsidR="004A44E0" w:rsidRPr="005C6F7B">
        <w:rPr>
          <w:rFonts w:ascii="BIZ UDPゴシック" w:eastAsia="BIZ UDPゴシック" w:hAnsi="BIZ UDPゴシック" w:cs="Courier New" w:hint="eastAsia"/>
          <w:sz w:val="22"/>
          <w:szCs w:val="40"/>
        </w:rPr>
        <w:t>経済財政運営と改革の基本方針202</w:t>
      </w:r>
      <w:r w:rsidR="007C5FAC">
        <w:rPr>
          <w:rFonts w:ascii="BIZ UDPゴシック" w:eastAsia="BIZ UDPゴシック" w:hAnsi="BIZ UDPゴシック" w:cs="Courier New" w:hint="eastAsia"/>
          <w:sz w:val="22"/>
          <w:szCs w:val="40"/>
        </w:rPr>
        <w:t>5</w:t>
      </w:r>
      <w:r w:rsidRPr="005C6F7B">
        <w:rPr>
          <w:rFonts w:ascii="BIZ UDPゴシック" w:eastAsia="BIZ UDPゴシック" w:hAnsi="BIZ UDPゴシック" w:hint="eastAsia"/>
        </w:rPr>
        <w:t>】</w:t>
      </w:r>
    </w:p>
    <w:p w14:paraId="7C70B4E3" w14:textId="5AD184AE" w:rsidR="009954D4" w:rsidRDefault="007C5FAC" w:rsidP="009954D4">
      <w:pPr>
        <w:spacing w:afterLines="25" w:after="90"/>
      </w:pPr>
      <w:r w:rsidRPr="007C5FAC">
        <w:rPr>
          <w:rStyle w:val="a3"/>
        </w:rPr>
        <w:t>https://www5.cao.go.jp/keizai-shimon/kaigi/cabinet/honebuto/2025/decision0613.html</w:t>
      </w:r>
    </w:p>
    <w:p w14:paraId="0AD85916" w14:textId="2790183B" w:rsidR="009954D4" w:rsidRDefault="004A44E0" w:rsidP="009954D4">
      <w:pPr>
        <w:spacing w:afterLines="25" w:after="90"/>
        <w:rPr>
          <w:rFonts w:asciiTheme="minorHAnsi" w:hAnsiTheme="minorHAnsi" w:cs="Courier New"/>
          <w:sz w:val="18"/>
          <w:szCs w:val="28"/>
        </w:rPr>
      </w:pPr>
      <w:r w:rsidRPr="004A44E0">
        <w:rPr>
          <w:rFonts w:asciiTheme="minorHAnsi" w:hAnsiTheme="minorHAnsi" w:cs="Courier New"/>
          <w:sz w:val="18"/>
          <w:szCs w:val="28"/>
        </w:rPr>
        <w:t>内閣府</w:t>
      </w:r>
      <w:r w:rsidR="009954D4" w:rsidRPr="004A44E0">
        <w:rPr>
          <w:rFonts w:asciiTheme="minorHAnsi" w:hAnsiTheme="minorHAnsi" w:cs="Courier New"/>
          <w:sz w:val="18"/>
          <w:szCs w:val="28"/>
        </w:rPr>
        <w:t>ホーム＞</w:t>
      </w:r>
      <w:r w:rsidRPr="004A44E0">
        <w:rPr>
          <w:rFonts w:asciiTheme="minorHAnsi" w:hAnsiTheme="minorHAnsi" w:cs="Courier New"/>
          <w:sz w:val="18"/>
          <w:szCs w:val="28"/>
        </w:rPr>
        <w:t>内閣府の政策</w:t>
      </w:r>
      <w:r w:rsidR="009954D4" w:rsidRPr="004A44E0">
        <w:rPr>
          <w:rFonts w:asciiTheme="minorHAnsi" w:hAnsiTheme="minorHAnsi" w:cs="Courier New"/>
          <w:sz w:val="18"/>
          <w:szCs w:val="28"/>
        </w:rPr>
        <w:t>＞</w:t>
      </w:r>
      <w:r w:rsidRPr="004A44E0">
        <w:rPr>
          <w:rFonts w:asciiTheme="minorHAnsi" w:hAnsiTheme="minorHAnsi" w:cs="Courier New"/>
          <w:sz w:val="18"/>
          <w:szCs w:val="28"/>
        </w:rPr>
        <w:t>経済財政政策＞経済財政諮問会議＞経済財政諮問会議の取りまとめ資料＞経済財政運営と改革の基本方針＞経済財政運営と改革の基本方針</w:t>
      </w:r>
      <w:r w:rsidRPr="004A44E0">
        <w:rPr>
          <w:rFonts w:asciiTheme="minorHAnsi" w:hAnsiTheme="minorHAnsi" w:cs="Courier New"/>
          <w:sz w:val="18"/>
          <w:szCs w:val="28"/>
        </w:rPr>
        <w:t>202</w:t>
      </w:r>
      <w:r w:rsidR="007C5FAC">
        <w:rPr>
          <w:rFonts w:asciiTheme="minorHAnsi" w:hAnsiTheme="minorHAnsi" w:cs="Courier New" w:hint="eastAsia"/>
          <w:sz w:val="18"/>
          <w:szCs w:val="28"/>
        </w:rPr>
        <w:t>5</w:t>
      </w:r>
    </w:p>
    <w:p w14:paraId="415E5C2E" w14:textId="77777777" w:rsidR="0016310E" w:rsidRPr="004A44E0" w:rsidRDefault="0016310E" w:rsidP="009954D4">
      <w:pPr>
        <w:spacing w:afterLines="25" w:after="90"/>
        <w:rPr>
          <w:rFonts w:asciiTheme="minorHAnsi" w:hAnsiTheme="minorHAnsi" w:cs="Courier New"/>
          <w:sz w:val="18"/>
          <w:szCs w:val="28"/>
        </w:rPr>
      </w:pPr>
    </w:p>
    <w:p w14:paraId="477FABC6" w14:textId="107A451C" w:rsidR="0016310E" w:rsidRDefault="0016310E" w:rsidP="0016310E">
      <w:pPr>
        <w:spacing w:beforeLines="25" w:before="90" w:afterLines="25" w:after="90" w:line="300" w:lineRule="auto"/>
        <w:ind w:firstLineChars="100" w:firstLine="240"/>
        <w:rPr>
          <w:rFonts w:cs="ＭＳ 明朝"/>
          <w:bCs/>
          <w:sz w:val="24"/>
        </w:rPr>
      </w:pPr>
      <w:r>
        <w:rPr>
          <w:rFonts w:cs="ＭＳ 明朝" w:hint="eastAsia"/>
          <w:bCs/>
          <w:sz w:val="24"/>
        </w:rPr>
        <w:lastRenderedPageBreak/>
        <w:t>なお、同日、「新しい資本主義実現会議」を経て、</w:t>
      </w:r>
      <w:r w:rsidRPr="00434B17">
        <w:rPr>
          <w:rFonts w:ascii="BIZ UDPゴシック" w:eastAsia="BIZ UDPゴシック" w:hAnsi="BIZ UDPゴシック" w:cs="ＭＳ 明朝" w:hint="eastAsia"/>
          <w:bCs/>
          <w:sz w:val="24"/>
        </w:rPr>
        <w:t>「新しい資本主義のグランドデザイン及び実行計画2025年改訂版」</w:t>
      </w:r>
      <w:r>
        <w:rPr>
          <w:rFonts w:cs="ＭＳ 明朝" w:hint="eastAsia"/>
          <w:bCs/>
          <w:sz w:val="24"/>
        </w:rPr>
        <w:t>も閣議決定されています。</w:t>
      </w:r>
      <w:r w:rsidR="00434B17">
        <w:rPr>
          <w:rFonts w:cs="ＭＳ 明朝" w:hint="eastAsia"/>
          <w:bCs/>
          <w:sz w:val="24"/>
        </w:rPr>
        <w:t>そのなかで、人材不足が取り分け深刻と考えられる</w:t>
      </w:r>
      <w:r w:rsidR="00434B17">
        <w:rPr>
          <w:rFonts w:cs="ＭＳ 明朝" w:hint="eastAsia"/>
          <w:bCs/>
          <w:sz w:val="24"/>
        </w:rPr>
        <w:t>12</w:t>
      </w:r>
      <w:r w:rsidR="00434B17">
        <w:rPr>
          <w:rFonts w:cs="ＭＳ 明朝" w:hint="eastAsia"/>
          <w:bCs/>
          <w:sz w:val="24"/>
        </w:rPr>
        <w:t>業種について、生産性向上のため、令和</w:t>
      </w:r>
      <w:r w:rsidR="00434B17">
        <w:rPr>
          <w:rFonts w:cs="ＭＳ 明朝" w:hint="eastAsia"/>
          <w:bCs/>
          <w:sz w:val="24"/>
        </w:rPr>
        <w:t>11</w:t>
      </w:r>
      <w:r w:rsidR="00434B17">
        <w:rPr>
          <w:rFonts w:cs="ＭＳ 明朝" w:hint="eastAsia"/>
          <w:bCs/>
          <w:sz w:val="24"/>
        </w:rPr>
        <w:t>年度までの</w:t>
      </w:r>
      <w:r w:rsidR="00434B17">
        <w:rPr>
          <w:rFonts w:cs="ＭＳ 明朝" w:hint="eastAsia"/>
          <w:bCs/>
          <w:sz w:val="24"/>
        </w:rPr>
        <w:t>5</w:t>
      </w:r>
      <w:r w:rsidR="00434B17">
        <w:rPr>
          <w:rFonts w:cs="ＭＳ 明朝" w:hint="eastAsia"/>
          <w:bCs/>
          <w:sz w:val="24"/>
        </w:rPr>
        <w:t>年間で集中的な省力化投資・生産性向上を実現するための「省力化投資促進プラン」が策定されており、</w:t>
      </w:r>
      <w:r w:rsidR="00434B17" w:rsidRPr="00434B17">
        <w:rPr>
          <w:rFonts w:ascii="BIZ UDPゴシック" w:eastAsia="BIZ UDPゴシック" w:hAnsi="BIZ UDPゴシック" w:cs="ＭＳ 明朝" w:hint="eastAsia"/>
          <w:bCs/>
          <w:sz w:val="24"/>
        </w:rPr>
        <w:t>「保育」</w:t>
      </w:r>
      <w:r w:rsidR="00434B17">
        <w:rPr>
          <w:rFonts w:cs="ＭＳ 明朝" w:hint="eastAsia"/>
          <w:bCs/>
          <w:sz w:val="24"/>
        </w:rPr>
        <w:t>もその</w:t>
      </w:r>
      <w:r w:rsidR="00434B17">
        <w:rPr>
          <w:rFonts w:cs="ＭＳ 明朝" w:hint="eastAsia"/>
          <w:bCs/>
          <w:sz w:val="24"/>
        </w:rPr>
        <w:t>1</w:t>
      </w:r>
      <w:r w:rsidR="00434B17">
        <w:rPr>
          <w:rFonts w:cs="ＭＳ 明朝" w:hint="eastAsia"/>
          <w:bCs/>
          <w:sz w:val="24"/>
        </w:rPr>
        <w:t>つの業種としてプランが策定されています。具体的には、</w:t>
      </w:r>
      <w:r w:rsidR="00434B17">
        <w:rPr>
          <w:rFonts w:cs="ＭＳ 明朝" w:hint="eastAsia"/>
          <w:bCs/>
          <w:sz w:val="24"/>
        </w:rPr>
        <w:t>ICT</w:t>
      </w:r>
      <w:r w:rsidR="00434B17">
        <w:rPr>
          <w:rFonts w:cs="ＭＳ 明朝" w:hint="eastAsia"/>
          <w:bCs/>
          <w:sz w:val="24"/>
        </w:rPr>
        <w:t>ツールを用いた計画や記録、連絡帳等の文書作成や共有、</w:t>
      </w:r>
      <w:r w:rsidR="00434B17">
        <w:rPr>
          <w:rFonts w:cs="ＭＳ 明朝" w:hint="eastAsia"/>
          <w:bCs/>
          <w:sz w:val="24"/>
        </w:rPr>
        <w:t>ICT</w:t>
      </w:r>
      <w:r w:rsidR="00434B17">
        <w:rPr>
          <w:rFonts w:cs="ＭＳ 明朝" w:hint="eastAsia"/>
          <w:bCs/>
          <w:sz w:val="24"/>
        </w:rPr>
        <w:t>ツールを用いた午睡チェックなどの導入について挙げられています。</w:t>
      </w:r>
    </w:p>
    <w:p w14:paraId="208323A3" w14:textId="37A1FD0F" w:rsidR="00434B17" w:rsidRDefault="00434B17" w:rsidP="0016310E">
      <w:pPr>
        <w:spacing w:beforeLines="25" w:before="90" w:afterLines="25" w:after="90" w:line="300" w:lineRule="auto"/>
        <w:ind w:firstLineChars="100" w:firstLine="240"/>
        <w:rPr>
          <w:rFonts w:cs="ＭＳ 明朝"/>
          <w:bCs/>
          <w:sz w:val="24"/>
        </w:rPr>
      </w:pPr>
      <w:r>
        <w:rPr>
          <w:rFonts w:cs="ＭＳ 明朝" w:hint="eastAsia"/>
          <w:bCs/>
          <w:sz w:val="24"/>
        </w:rPr>
        <w:t>詳細は下記ホームページをご確認ください。</w:t>
      </w:r>
    </w:p>
    <w:p w14:paraId="3CB0C34A" w14:textId="1C5ECBF4" w:rsidR="00434B17" w:rsidRPr="005C6F7B" w:rsidRDefault="00434B17" w:rsidP="00434B17">
      <w:pPr>
        <w:spacing w:afterLines="25" w:after="90"/>
        <w:rPr>
          <w:rFonts w:ascii="BIZ UDPゴシック" w:eastAsia="BIZ UDPゴシック" w:hAnsi="BIZ UDPゴシック"/>
        </w:rPr>
      </w:pPr>
      <w:r w:rsidRPr="005C6F7B">
        <w:rPr>
          <w:rFonts w:ascii="BIZ UDPゴシック" w:eastAsia="BIZ UDPゴシック" w:hAnsi="BIZ UDPゴシック" w:hint="eastAsia"/>
        </w:rPr>
        <w:t>【</w:t>
      </w:r>
      <w:r>
        <w:rPr>
          <w:rFonts w:ascii="BIZ UDPゴシック" w:eastAsia="BIZ UDPゴシック" w:hAnsi="BIZ UDPゴシック" w:hint="eastAsia"/>
        </w:rPr>
        <w:t>新しい資本主義実現本部／新しい資本主義実現会議</w:t>
      </w:r>
      <w:r w:rsidRPr="005C6F7B">
        <w:rPr>
          <w:rFonts w:ascii="BIZ UDPゴシック" w:eastAsia="BIZ UDPゴシック" w:hAnsi="BIZ UDPゴシック" w:hint="eastAsia"/>
        </w:rPr>
        <w:t>】</w:t>
      </w:r>
    </w:p>
    <w:p w14:paraId="6440C420" w14:textId="666633D5" w:rsidR="00434B17" w:rsidRDefault="00434B17" w:rsidP="00434B17">
      <w:pPr>
        <w:spacing w:afterLines="25" w:after="90"/>
      </w:pPr>
      <w:r w:rsidRPr="00434B17">
        <w:rPr>
          <w:rStyle w:val="a3"/>
        </w:rPr>
        <w:t>https://www.cas.go.jp/jp/seisaku/atarashii_sihonsyugi/index.html</w:t>
      </w:r>
    </w:p>
    <w:p w14:paraId="6D3421A7" w14:textId="77777777" w:rsidR="00E401CC" w:rsidRDefault="00E401CC" w:rsidP="00E401CC">
      <w:pPr>
        <w:pStyle w:val="a9"/>
        <w:snapToGrid w:val="0"/>
        <w:ind w:leftChars="0" w:left="567"/>
        <w:rPr>
          <w:rFonts w:ascii="BIZ UDPゴシック" w:eastAsia="BIZ UDPゴシック" w:hAnsi="BIZ UDPゴシック" w:cs="Courier New"/>
          <w:b/>
          <w:sz w:val="40"/>
          <w:szCs w:val="40"/>
        </w:rPr>
      </w:pPr>
    </w:p>
    <w:p w14:paraId="733675E6" w14:textId="77777777" w:rsidR="00E401CC" w:rsidRDefault="00E401CC" w:rsidP="00E401CC">
      <w:pPr>
        <w:pStyle w:val="a9"/>
        <w:snapToGrid w:val="0"/>
        <w:ind w:leftChars="0" w:left="567"/>
        <w:rPr>
          <w:rFonts w:ascii="BIZ UDPゴシック" w:eastAsia="BIZ UDPゴシック" w:hAnsi="BIZ UDPゴシック" w:cs="Courier New"/>
          <w:b/>
          <w:sz w:val="40"/>
          <w:szCs w:val="40"/>
        </w:rPr>
      </w:pPr>
    </w:p>
    <w:p w14:paraId="79803B76" w14:textId="77777777" w:rsidR="00E401CC" w:rsidRDefault="00E401CC" w:rsidP="00E401CC">
      <w:pPr>
        <w:pStyle w:val="a9"/>
        <w:snapToGrid w:val="0"/>
        <w:ind w:leftChars="0" w:left="567"/>
        <w:rPr>
          <w:rFonts w:ascii="BIZ UDPゴシック" w:eastAsia="BIZ UDPゴシック" w:hAnsi="BIZ UDPゴシック" w:cs="Courier New"/>
          <w:b/>
          <w:sz w:val="40"/>
          <w:szCs w:val="40"/>
        </w:rPr>
      </w:pPr>
    </w:p>
    <w:p w14:paraId="7B6FEA90" w14:textId="7CB95663" w:rsidR="005C6F7B" w:rsidRDefault="007C5FAC" w:rsidP="005C6F7B">
      <w:pPr>
        <w:pStyle w:val="a9"/>
        <w:numPr>
          <w:ilvl w:val="1"/>
          <w:numId w:val="1"/>
        </w:numPr>
        <w:snapToGrid w:val="0"/>
        <w:ind w:leftChars="0" w:left="567" w:hanging="567"/>
        <w:rPr>
          <w:rFonts w:ascii="BIZ UDPゴシック" w:eastAsia="BIZ UDPゴシック" w:hAnsi="BIZ UDPゴシック" w:cs="Courier New"/>
          <w:b/>
          <w:sz w:val="40"/>
          <w:szCs w:val="40"/>
        </w:rPr>
      </w:pPr>
      <w:r w:rsidRPr="007C5FAC">
        <w:rPr>
          <w:rFonts w:ascii="BIZ UDPゴシック" w:eastAsia="BIZ UDPゴシック" w:hAnsi="BIZ UDPゴシック" w:cs="Courier New" w:hint="eastAsia"/>
          <w:b/>
          <w:sz w:val="40"/>
          <w:szCs w:val="40"/>
        </w:rPr>
        <w:t>説明動画</w:t>
      </w:r>
      <w:r w:rsidRPr="007C5FAC">
        <w:rPr>
          <w:rFonts w:ascii="BIZ UDPゴシック" w:eastAsia="BIZ UDPゴシック" w:hAnsi="BIZ UDPゴシック" w:cs="Courier New"/>
          <w:b/>
          <w:sz w:val="40"/>
          <w:szCs w:val="40"/>
        </w:rPr>
        <w:t xml:space="preserve"> </w:t>
      </w:r>
      <w:r w:rsidRPr="007C5FAC">
        <w:rPr>
          <w:rFonts w:ascii="BIZ UDPゴシック" w:eastAsia="BIZ UDPゴシック" w:hAnsi="BIZ UDPゴシック" w:cs="Courier New" w:hint="eastAsia"/>
          <w:b/>
          <w:sz w:val="40"/>
          <w:szCs w:val="40"/>
        </w:rPr>
        <w:t>「令和</w:t>
      </w:r>
      <w:r w:rsidRPr="007C5FAC">
        <w:rPr>
          <w:rFonts w:ascii="BIZ UDPゴシック" w:eastAsia="BIZ UDPゴシック" w:hAnsi="BIZ UDPゴシック" w:cs="Courier New"/>
          <w:b/>
          <w:sz w:val="40"/>
          <w:szCs w:val="40"/>
        </w:rPr>
        <w:t>7</w:t>
      </w:r>
      <w:r w:rsidRPr="007C5FAC">
        <w:rPr>
          <w:rFonts w:ascii="BIZ UDPゴシック" w:eastAsia="BIZ UDPゴシック" w:hAnsi="BIZ UDPゴシック" w:cs="Courier New" w:hint="eastAsia"/>
          <w:b/>
          <w:sz w:val="40"/>
          <w:szCs w:val="40"/>
        </w:rPr>
        <w:t>年度以降の処遇改善等加算について」が公開される</w:t>
      </w:r>
    </w:p>
    <w:p w14:paraId="0F868103" w14:textId="77777777" w:rsidR="005C6F7B" w:rsidRPr="005C6F7B" w:rsidRDefault="005C6F7B" w:rsidP="005C6F7B">
      <w:pPr>
        <w:pStyle w:val="a9"/>
        <w:snapToGrid w:val="0"/>
        <w:ind w:leftChars="0" w:left="567"/>
        <w:rPr>
          <w:rFonts w:ascii="BIZ UDPゴシック" w:eastAsia="BIZ UDPゴシック" w:hAnsi="BIZ UDPゴシック" w:cs="Courier New"/>
          <w:b/>
          <w:sz w:val="22"/>
        </w:rPr>
      </w:pPr>
    </w:p>
    <w:p w14:paraId="36101CBE" w14:textId="0873BF82" w:rsidR="005C6F7B" w:rsidRPr="008C2B98" w:rsidRDefault="005C6F7B" w:rsidP="005C6F7B">
      <w:pPr>
        <w:spacing w:beforeLines="25" w:before="90" w:afterLines="25" w:after="90" w:line="300" w:lineRule="auto"/>
        <w:ind w:firstLineChars="100" w:firstLine="240"/>
        <w:rPr>
          <w:rFonts w:cs="ＭＳ 明朝"/>
          <w:bCs/>
          <w:sz w:val="20"/>
          <w:szCs w:val="20"/>
        </w:rPr>
      </w:pPr>
      <w:r w:rsidRPr="009954D4">
        <w:rPr>
          <w:rFonts w:cs="ＭＳ 明朝" w:hint="eastAsia"/>
          <w:bCs/>
          <w:sz w:val="24"/>
        </w:rPr>
        <w:t>令和</w:t>
      </w:r>
      <w:r w:rsidR="007C5FAC">
        <w:rPr>
          <w:rFonts w:cs="ＭＳ 明朝" w:hint="eastAsia"/>
          <w:bCs/>
          <w:sz w:val="24"/>
        </w:rPr>
        <w:t>7</w:t>
      </w:r>
      <w:r w:rsidRPr="009954D4">
        <w:rPr>
          <w:rFonts w:cs="ＭＳ 明朝" w:hint="eastAsia"/>
          <w:bCs/>
          <w:sz w:val="24"/>
        </w:rPr>
        <w:t>年</w:t>
      </w:r>
      <w:r>
        <w:rPr>
          <w:rFonts w:cs="ＭＳ 明朝" w:hint="eastAsia"/>
          <w:bCs/>
          <w:sz w:val="24"/>
        </w:rPr>
        <w:t>6</w:t>
      </w:r>
      <w:r w:rsidRPr="009954D4">
        <w:rPr>
          <w:rFonts w:cs="ＭＳ 明朝" w:hint="eastAsia"/>
          <w:bCs/>
          <w:sz w:val="24"/>
        </w:rPr>
        <w:t>月</w:t>
      </w:r>
      <w:r w:rsidR="007C5FAC">
        <w:rPr>
          <w:rFonts w:cs="ＭＳ 明朝" w:hint="eastAsia"/>
          <w:bCs/>
          <w:sz w:val="24"/>
        </w:rPr>
        <w:t>13</w:t>
      </w:r>
      <w:r>
        <w:rPr>
          <w:rFonts w:cs="ＭＳ 明朝" w:hint="eastAsia"/>
          <w:bCs/>
          <w:sz w:val="24"/>
        </w:rPr>
        <w:t>日、</w:t>
      </w:r>
      <w:r w:rsidR="007C5FAC">
        <w:rPr>
          <w:rFonts w:cs="ＭＳ 明朝" w:hint="eastAsia"/>
          <w:bCs/>
          <w:sz w:val="24"/>
        </w:rPr>
        <w:t>こども家庭庁が地方自治体に実施したオンライン説明会</w:t>
      </w:r>
      <w:r>
        <w:rPr>
          <w:rFonts w:cs="ＭＳ 明朝" w:hint="eastAsia"/>
          <w:bCs/>
          <w:sz w:val="24"/>
        </w:rPr>
        <w:t>「</w:t>
      </w:r>
      <w:r w:rsidR="007C5FAC">
        <w:rPr>
          <w:rFonts w:cs="ＭＳ 明朝" w:hint="eastAsia"/>
          <w:bCs/>
          <w:sz w:val="24"/>
        </w:rPr>
        <w:t>令和</w:t>
      </w:r>
      <w:r w:rsidR="007C5FAC">
        <w:rPr>
          <w:rFonts w:cs="ＭＳ 明朝" w:hint="eastAsia"/>
          <w:bCs/>
          <w:sz w:val="24"/>
        </w:rPr>
        <w:t>7</w:t>
      </w:r>
      <w:r w:rsidR="007C5FAC">
        <w:rPr>
          <w:rFonts w:cs="ＭＳ 明朝" w:hint="eastAsia"/>
          <w:bCs/>
          <w:sz w:val="24"/>
        </w:rPr>
        <w:t>年度以降の処遇改善等加算について」の動画がこども家庭庁ホームページに公開されました。</w:t>
      </w:r>
    </w:p>
    <w:p w14:paraId="7B5F84FD" w14:textId="77777777" w:rsidR="00EA139C" w:rsidRDefault="00EA139C" w:rsidP="005C6F7B">
      <w:pPr>
        <w:spacing w:beforeLines="25" w:before="90" w:afterLines="25" w:after="90" w:line="300" w:lineRule="auto"/>
        <w:ind w:firstLineChars="100" w:firstLine="240"/>
        <w:rPr>
          <w:rFonts w:cs="ＭＳ 明朝"/>
          <w:bCs/>
          <w:sz w:val="24"/>
        </w:rPr>
      </w:pPr>
      <w:r>
        <w:rPr>
          <w:rFonts w:cs="ＭＳ 明朝" w:hint="eastAsia"/>
          <w:bCs/>
          <w:sz w:val="24"/>
        </w:rPr>
        <w:t>令和</w:t>
      </w:r>
      <w:r>
        <w:rPr>
          <w:rFonts w:cs="ＭＳ 明朝" w:hint="eastAsia"/>
          <w:bCs/>
          <w:sz w:val="24"/>
        </w:rPr>
        <w:t>7</w:t>
      </w:r>
      <w:r>
        <w:rPr>
          <w:rFonts w:cs="ＭＳ 明朝" w:hint="eastAsia"/>
          <w:bCs/>
          <w:sz w:val="24"/>
        </w:rPr>
        <w:t>年度の処遇改善等加算の一本化については、</w:t>
      </w:r>
      <w:r>
        <w:rPr>
          <w:rFonts w:cs="ＭＳ 明朝" w:hint="eastAsia"/>
          <w:bCs/>
          <w:sz w:val="24"/>
        </w:rPr>
        <w:t>4</w:t>
      </w:r>
      <w:r>
        <w:rPr>
          <w:rFonts w:cs="ＭＳ 明朝" w:hint="eastAsia"/>
          <w:bCs/>
          <w:sz w:val="24"/>
        </w:rPr>
        <w:t>月に通知が発出されて以降、段階的に</w:t>
      </w:r>
      <w:r>
        <w:rPr>
          <w:rFonts w:cs="ＭＳ 明朝" w:hint="eastAsia"/>
          <w:bCs/>
          <w:sz w:val="24"/>
        </w:rPr>
        <w:t>FAQ</w:t>
      </w:r>
      <w:r>
        <w:rPr>
          <w:rFonts w:cs="ＭＳ 明朝" w:hint="eastAsia"/>
          <w:bCs/>
          <w:sz w:val="24"/>
        </w:rPr>
        <w:t>（現在第</w:t>
      </w:r>
      <w:r>
        <w:rPr>
          <w:rFonts w:cs="ＭＳ 明朝" w:hint="eastAsia"/>
          <w:bCs/>
          <w:sz w:val="24"/>
        </w:rPr>
        <w:t>3</w:t>
      </w:r>
      <w:r>
        <w:rPr>
          <w:rFonts w:cs="ＭＳ 明朝" w:hint="eastAsia"/>
          <w:bCs/>
          <w:sz w:val="24"/>
        </w:rPr>
        <w:t>版）が示されてきましたが、それらを含めた説明動画となります。</w:t>
      </w:r>
    </w:p>
    <w:p w14:paraId="73AC6E33" w14:textId="625E5BBC" w:rsidR="008D1809" w:rsidRDefault="00EA139C" w:rsidP="008D1809">
      <w:pPr>
        <w:spacing w:beforeLines="25" w:before="90" w:afterLines="25" w:after="90" w:line="300" w:lineRule="auto"/>
        <w:ind w:firstLineChars="100" w:firstLine="240"/>
        <w:rPr>
          <w:rFonts w:cs="ＭＳ 明朝"/>
          <w:bCs/>
          <w:sz w:val="24"/>
        </w:rPr>
      </w:pPr>
      <w:r>
        <w:rPr>
          <w:rFonts w:cs="ＭＳ 明朝" w:hint="eastAsia"/>
          <w:bCs/>
          <w:sz w:val="24"/>
        </w:rPr>
        <w:t>説明動画は</w:t>
      </w:r>
      <w:bookmarkStart w:id="9" w:name="_Hlk200987415"/>
      <w:r>
        <w:rPr>
          <w:rFonts w:cs="ＭＳ 明朝" w:hint="eastAsia"/>
          <w:bCs/>
          <w:sz w:val="24"/>
        </w:rPr>
        <w:t>、</w:t>
      </w:r>
      <w:bookmarkEnd w:id="9"/>
      <w:r w:rsidRPr="008D1809">
        <w:rPr>
          <w:rFonts w:asciiTheme="minorEastAsia" w:eastAsiaTheme="minorEastAsia" w:hAnsiTheme="minorEastAsia" w:cs="ＭＳ 明朝" w:hint="eastAsia"/>
          <w:bCs/>
          <w:sz w:val="24"/>
        </w:rPr>
        <w:t>「１．保育士等の処遇改善の現状」、「２．見直しの経緯」、「３．見直しの論点・対応方針」、</w:t>
      </w:r>
      <w:r w:rsidRPr="00EA139C">
        <w:rPr>
          <w:rFonts w:ascii="BIZ UDPゴシック" w:eastAsia="BIZ UDPゴシック" w:hAnsi="BIZ UDPゴシック" w:cs="ＭＳ 明朝" w:hint="eastAsia"/>
          <w:bCs/>
          <w:sz w:val="24"/>
        </w:rPr>
        <w:t>「４．見直し内容」</w:t>
      </w:r>
      <w:r>
        <w:rPr>
          <w:rFonts w:cs="ＭＳ 明朝" w:hint="eastAsia"/>
          <w:bCs/>
          <w:sz w:val="24"/>
        </w:rPr>
        <w:t>で構成されており、多くの時間を使って</w:t>
      </w:r>
      <w:r w:rsidRPr="00EA139C">
        <w:rPr>
          <w:rFonts w:ascii="BIZ UDPゴシック" w:eastAsia="BIZ UDPゴシック" w:hAnsi="BIZ UDPゴシック" w:cs="ＭＳ 明朝" w:hint="eastAsia"/>
          <w:bCs/>
          <w:sz w:val="24"/>
        </w:rPr>
        <w:t>「４．見直し内容」</w:t>
      </w:r>
      <w:r>
        <w:rPr>
          <w:rFonts w:cs="ＭＳ 明朝" w:hint="eastAsia"/>
          <w:bCs/>
          <w:sz w:val="24"/>
        </w:rPr>
        <w:t>の</w:t>
      </w:r>
      <w:r w:rsidR="001E2426">
        <w:rPr>
          <w:rFonts w:cs="ＭＳ 明朝" w:hint="eastAsia"/>
          <w:bCs/>
          <w:sz w:val="24"/>
        </w:rPr>
        <w:t>うち、</w:t>
      </w:r>
      <w:r w:rsidRPr="008D1809">
        <w:rPr>
          <w:rFonts w:ascii="BIZ UDPゴシック" w:eastAsia="BIZ UDPゴシック" w:hAnsi="BIZ UDPゴシック" w:cs="ＭＳ 明朝" w:hint="eastAsia"/>
          <w:bCs/>
          <w:sz w:val="24"/>
        </w:rPr>
        <w:t>「区分3の加算額の算定方法」</w:t>
      </w:r>
      <w:r>
        <w:rPr>
          <w:rFonts w:cs="ＭＳ 明朝" w:hint="eastAsia"/>
          <w:bCs/>
          <w:sz w:val="24"/>
        </w:rPr>
        <w:t>、</w:t>
      </w:r>
      <w:r w:rsidRPr="008D1809">
        <w:rPr>
          <w:rFonts w:ascii="BIZ UDPゴシック" w:eastAsia="BIZ UDPゴシック" w:hAnsi="BIZ UDPゴシック" w:cs="ＭＳ 明朝" w:hint="eastAsia"/>
          <w:bCs/>
          <w:sz w:val="24"/>
        </w:rPr>
        <w:t>「区分3の配分方法」</w:t>
      </w:r>
      <w:r>
        <w:rPr>
          <w:rFonts w:cs="ＭＳ 明朝" w:hint="eastAsia"/>
          <w:bCs/>
          <w:sz w:val="24"/>
        </w:rPr>
        <w:t>、</w:t>
      </w:r>
      <w:r w:rsidRPr="008D1809">
        <w:rPr>
          <w:rFonts w:ascii="BIZ UDPゴシック" w:eastAsia="BIZ UDPゴシック" w:hAnsi="BIZ UDPゴシック" w:cs="ＭＳ 明朝" w:hint="eastAsia"/>
          <w:bCs/>
          <w:sz w:val="24"/>
        </w:rPr>
        <w:t>「区分2・区分3の賃金改善の方法」</w:t>
      </w:r>
      <w:r>
        <w:rPr>
          <w:rFonts w:cs="ＭＳ 明朝" w:hint="eastAsia"/>
          <w:bCs/>
          <w:sz w:val="24"/>
        </w:rPr>
        <w:t>、</w:t>
      </w:r>
      <w:r w:rsidR="008D1809" w:rsidRPr="0031686F">
        <w:rPr>
          <w:rFonts w:ascii="BIZ UDPゴシック" w:eastAsia="BIZ UDPゴシック" w:hAnsi="BIZ UDPゴシック" w:cs="ＭＳ 明朝" w:hint="eastAsia"/>
          <w:bCs/>
          <w:sz w:val="24"/>
        </w:rPr>
        <w:t>「</w:t>
      </w:r>
      <w:r w:rsidR="008D1809" w:rsidRPr="008D1809">
        <w:rPr>
          <w:rFonts w:ascii="BIZ UDPゴシック" w:eastAsia="BIZ UDPゴシック" w:hAnsi="BIZ UDPゴシック" w:cs="ＭＳ 明朝" w:hint="eastAsia"/>
          <w:bCs/>
          <w:sz w:val="24"/>
        </w:rPr>
        <w:t>賃金改善の確認方法」</w:t>
      </w:r>
      <w:r w:rsidR="008D1809">
        <w:rPr>
          <w:rFonts w:cs="ＭＳ 明朝" w:hint="eastAsia"/>
          <w:bCs/>
          <w:sz w:val="24"/>
        </w:rPr>
        <w:t>および</w:t>
      </w:r>
      <w:r w:rsidR="008D1809" w:rsidRPr="008D1809">
        <w:rPr>
          <w:rFonts w:ascii="BIZ UDPゴシック" w:eastAsia="BIZ UDPゴシック" w:hAnsi="BIZ UDPゴシック" w:cs="ＭＳ 明朝" w:hint="eastAsia"/>
          <w:bCs/>
          <w:sz w:val="24"/>
        </w:rPr>
        <w:t>「（補足）超過勤務手当等の取扱いについて」</w:t>
      </w:r>
      <w:r w:rsidR="008D1809">
        <w:rPr>
          <w:rFonts w:cs="ＭＳ 明朝" w:hint="eastAsia"/>
          <w:bCs/>
          <w:sz w:val="24"/>
        </w:rPr>
        <w:t>の説明が行われています。</w:t>
      </w:r>
    </w:p>
    <w:p w14:paraId="35626BF4" w14:textId="77777777" w:rsidR="001E2426" w:rsidRDefault="001E2426" w:rsidP="001E2426">
      <w:pPr>
        <w:spacing w:beforeLines="25" w:before="90" w:afterLines="25" w:after="90" w:line="300" w:lineRule="auto"/>
        <w:ind w:firstLineChars="100" w:firstLine="240"/>
        <w:rPr>
          <w:rFonts w:cs="ＭＳ 明朝"/>
          <w:bCs/>
          <w:sz w:val="24"/>
        </w:rPr>
      </w:pPr>
      <w:r>
        <w:rPr>
          <w:rFonts w:cs="ＭＳ 明朝" w:hint="eastAsia"/>
          <w:bCs/>
          <w:sz w:val="24"/>
        </w:rPr>
        <w:t>動画および説明資料は下記</w:t>
      </w:r>
      <w:r w:rsidRPr="009954D4">
        <w:rPr>
          <w:rFonts w:cs="ＭＳ 明朝" w:hint="eastAsia"/>
          <w:bCs/>
          <w:sz w:val="24"/>
        </w:rPr>
        <w:t>ホームページからご確認ください。</w:t>
      </w:r>
    </w:p>
    <w:p w14:paraId="1BD4369A" w14:textId="77777777" w:rsidR="001E2426" w:rsidRPr="005C6F7B" w:rsidRDefault="001E2426" w:rsidP="001E2426">
      <w:pPr>
        <w:spacing w:afterLines="25" w:after="90"/>
        <w:rPr>
          <w:rFonts w:ascii="BIZ UDPゴシック" w:eastAsia="BIZ UDPゴシック" w:hAnsi="BIZ UDPゴシック"/>
        </w:rPr>
      </w:pPr>
      <w:r w:rsidRPr="005C6F7B">
        <w:rPr>
          <w:rFonts w:ascii="BIZ UDPゴシック" w:eastAsia="BIZ UDPゴシック" w:hAnsi="BIZ UDPゴシック" w:hint="eastAsia"/>
        </w:rPr>
        <w:t>【</w:t>
      </w:r>
      <w:r>
        <w:rPr>
          <w:rFonts w:ascii="BIZ UDPゴシック" w:eastAsia="BIZ UDPゴシック" w:hAnsi="BIZ UDPゴシック" w:hint="eastAsia"/>
        </w:rPr>
        <w:t xml:space="preserve">子ども・子育て支援制度　</w:t>
      </w:r>
      <w:r w:rsidRPr="001F481E">
        <w:rPr>
          <w:rFonts w:asciiTheme="minorEastAsia" w:eastAsiaTheme="minorEastAsia" w:hAnsiTheme="minorEastAsia" w:hint="eastAsia"/>
        </w:rPr>
        <w:t>のうち「公定価格に関する情報」に掲載されています</w:t>
      </w:r>
      <w:r w:rsidRPr="005C6F7B">
        <w:rPr>
          <w:rFonts w:ascii="BIZ UDPゴシック" w:eastAsia="BIZ UDPゴシック" w:hAnsi="BIZ UDPゴシック" w:hint="eastAsia"/>
        </w:rPr>
        <w:t>】</w:t>
      </w:r>
    </w:p>
    <w:p w14:paraId="373F65F2" w14:textId="77777777" w:rsidR="001E2426" w:rsidRDefault="001E2426" w:rsidP="001E2426">
      <w:pPr>
        <w:spacing w:afterLines="25" w:after="90"/>
      </w:pPr>
      <w:r w:rsidRPr="008D1809">
        <w:rPr>
          <w:rStyle w:val="a3"/>
        </w:rPr>
        <w:t>https://www.cfa.go.jp/policies/kokoseido/</w:t>
      </w:r>
    </w:p>
    <w:p w14:paraId="1636D101" w14:textId="77777777" w:rsidR="001E2426" w:rsidRPr="004A44E0" w:rsidRDefault="001E2426" w:rsidP="001E2426">
      <w:pPr>
        <w:spacing w:afterLines="25" w:after="90"/>
        <w:rPr>
          <w:rFonts w:asciiTheme="minorHAnsi" w:hAnsiTheme="minorHAnsi" w:cs="Courier New"/>
          <w:sz w:val="18"/>
          <w:szCs w:val="28"/>
        </w:rPr>
      </w:pPr>
      <w:r>
        <w:rPr>
          <w:rFonts w:asciiTheme="minorHAnsi" w:hAnsiTheme="minorHAnsi" w:cs="Courier New" w:hint="eastAsia"/>
          <w:sz w:val="18"/>
          <w:szCs w:val="28"/>
        </w:rPr>
        <w:t>こども家庭庁</w:t>
      </w:r>
      <w:r w:rsidRPr="004A44E0">
        <w:rPr>
          <w:rFonts w:asciiTheme="minorHAnsi" w:hAnsiTheme="minorHAnsi" w:cs="Courier New"/>
          <w:sz w:val="18"/>
          <w:szCs w:val="28"/>
        </w:rPr>
        <w:t>ホーム</w:t>
      </w:r>
      <w:r>
        <w:rPr>
          <w:rFonts w:asciiTheme="minorHAnsi" w:hAnsiTheme="minorHAnsi" w:cs="Courier New" w:hint="eastAsia"/>
          <w:sz w:val="18"/>
          <w:szCs w:val="28"/>
        </w:rPr>
        <w:t xml:space="preserve"> </w:t>
      </w:r>
      <w:r w:rsidRPr="004A44E0">
        <w:rPr>
          <w:rFonts w:asciiTheme="minorHAnsi" w:hAnsiTheme="minorHAnsi" w:cs="Courier New"/>
          <w:sz w:val="18"/>
          <w:szCs w:val="28"/>
        </w:rPr>
        <w:t>＞</w:t>
      </w:r>
      <w:r>
        <w:rPr>
          <w:rFonts w:asciiTheme="minorHAnsi" w:hAnsiTheme="minorHAnsi" w:cs="Courier New" w:hint="eastAsia"/>
          <w:sz w:val="18"/>
          <w:szCs w:val="28"/>
        </w:rPr>
        <w:t xml:space="preserve"> </w:t>
      </w:r>
      <w:r>
        <w:rPr>
          <w:rFonts w:asciiTheme="minorHAnsi" w:hAnsiTheme="minorHAnsi" w:cs="Courier New" w:hint="eastAsia"/>
          <w:sz w:val="18"/>
          <w:szCs w:val="28"/>
        </w:rPr>
        <w:t>政策</w:t>
      </w:r>
      <w:r>
        <w:rPr>
          <w:rFonts w:asciiTheme="minorHAnsi" w:hAnsiTheme="minorHAnsi" w:cs="Courier New" w:hint="eastAsia"/>
          <w:sz w:val="18"/>
          <w:szCs w:val="28"/>
        </w:rPr>
        <w:t xml:space="preserve"> </w:t>
      </w:r>
      <w:r w:rsidRPr="004A44E0">
        <w:rPr>
          <w:rFonts w:asciiTheme="minorHAnsi" w:hAnsiTheme="minorHAnsi" w:cs="Courier New"/>
          <w:sz w:val="18"/>
          <w:szCs w:val="28"/>
        </w:rPr>
        <w:t>＞</w:t>
      </w:r>
      <w:r>
        <w:rPr>
          <w:rFonts w:asciiTheme="minorHAnsi" w:hAnsiTheme="minorHAnsi" w:cs="Courier New" w:hint="eastAsia"/>
          <w:sz w:val="18"/>
          <w:szCs w:val="28"/>
        </w:rPr>
        <w:t xml:space="preserve"> </w:t>
      </w:r>
      <w:r>
        <w:rPr>
          <w:rFonts w:asciiTheme="minorHAnsi" w:hAnsiTheme="minorHAnsi" w:cs="Courier New" w:hint="eastAsia"/>
          <w:sz w:val="18"/>
          <w:szCs w:val="28"/>
        </w:rPr>
        <w:t>子ども・子育て支援制度</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7"/>
      </w:tblGrid>
      <w:tr w:rsidR="001E2426" w14:paraId="445EF65E" w14:textId="77777777" w:rsidTr="00F0638C">
        <w:tc>
          <w:tcPr>
            <w:tcW w:w="2407" w:type="dxa"/>
          </w:tcPr>
          <w:p w14:paraId="3A42ABDF" w14:textId="77777777" w:rsidR="001E2426" w:rsidRDefault="001E2426" w:rsidP="00F0638C">
            <w:pPr>
              <w:spacing w:beforeLines="25" w:before="90" w:afterLines="25" w:after="90" w:line="300" w:lineRule="auto"/>
              <w:rPr>
                <w:rFonts w:ascii="BIZ UDPゴシック" w:eastAsia="BIZ UDPゴシック" w:hAnsi="BIZ UDPゴシック" w:cs="ＭＳ 明朝"/>
                <w:bCs/>
                <w:sz w:val="24"/>
              </w:rPr>
            </w:pPr>
            <w:r w:rsidRPr="00310651">
              <w:rPr>
                <w:rFonts w:ascii="BIZ UDPゴシック" w:eastAsia="BIZ UDPゴシック" w:hAnsi="BIZ UDPゴシック" w:cs="ＭＳ 明朝" w:hint="eastAsia"/>
                <w:bCs/>
                <w:sz w:val="24"/>
              </w:rPr>
              <w:lastRenderedPageBreak/>
              <w:t>説明動画</w:t>
            </w:r>
          </w:p>
          <w:p w14:paraId="2AC8504C" w14:textId="77777777" w:rsidR="001E2426" w:rsidRPr="00310651" w:rsidRDefault="001E2426" w:rsidP="00F0638C">
            <w:pPr>
              <w:spacing w:beforeLines="25" w:before="90" w:afterLines="25" w:after="90" w:line="300" w:lineRule="auto"/>
              <w:rPr>
                <w:rFonts w:ascii="BIZ UDPゴシック" w:eastAsia="BIZ UDPゴシック" w:hAnsi="BIZ UDPゴシック" w:cs="ＭＳ 明朝"/>
                <w:bCs/>
                <w:sz w:val="24"/>
              </w:rPr>
            </w:pPr>
            <w:r w:rsidRPr="00310651">
              <w:rPr>
                <w:rFonts w:ascii="BIZ UDPゴシック" w:eastAsia="BIZ UDPゴシック" w:hAnsi="BIZ UDPゴシック" w:cs="ＭＳ 明朝" w:hint="eastAsia"/>
                <w:bCs/>
                <w:sz w:val="24"/>
              </w:rPr>
              <w:t>（YouTube）</w:t>
            </w:r>
          </w:p>
        </w:tc>
        <w:tc>
          <w:tcPr>
            <w:tcW w:w="2407" w:type="dxa"/>
          </w:tcPr>
          <w:p w14:paraId="61BD359F" w14:textId="77777777" w:rsidR="001E2426" w:rsidRDefault="001E2426" w:rsidP="00F0638C">
            <w:pPr>
              <w:spacing w:beforeLines="25" w:before="90" w:afterLines="25" w:after="90" w:line="300" w:lineRule="auto"/>
              <w:rPr>
                <w:rFonts w:cs="ＭＳ 明朝"/>
                <w:bCs/>
                <w:sz w:val="24"/>
              </w:rPr>
            </w:pPr>
            <w:r>
              <w:rPr>
                <w:noProof/>
              </w:rPr>
              <w:drawing>
                <wp:inline distT="0" distB="0" distL="0" distR="0" wp14:anchorId="0A1E473F" wp14:editId="01361DF5">
                  <wp:extent cx="819150" cy="819150"/>
                  <wp:effectExtent l="0" t="0" r="0" b="0"/>
                  <wp:docPr id="104244356"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44356" name="図 2" descr="QR コード&#10;&#10;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7802" cy="827802"/>
                          </a:xfrm>
                          <a:prstGeom prst="rect">
                            <a:avLst/>
                          </a:prstGeom>
                          <a:noFill/>
                          <a:ln>
                            <a:noFill/>
                          </a:ln>
                        </pic:spPr>
                      </pic:pic>
                    </a:graphicData>
                  </a:graphic>
                </wp:inline>
              </w:drawing>
            </w:r>
          </w:p>
        </w:tc>
        <w:tc>
          <w:tcPr>
            <w:tcW w:w="2407" w:type="dxa"/>
          </w:tcPr>
          <w:p w14:paraId="32BEEF93" w14:textId="77777777" w:rsidR="001E2426" w:rsidRPr="00310651" w:rsidRDefault="001E2426" w:rsidP="00F0638C">
            <w:pPr>
              <w:spacing w:beforeLines="25" w:before="90" w:afterLines="25" w:after="90" w:line="300" w:lineRule="auto"/>
              <w:rPr>
                <w:rFonts w:ascii="BIZ UDPゴシック" w:eastAsia="BIZ UDPゴシック" w:hAnsi="BIZ UDPゴシック" w:cs="ＭＳ 明朝"/>
                <w:bCs/>
                <w:sz w:val="24"/>
              </w:rPr>
            </w:pPr>
            <w:r w:rsidRPr="00310651">
              <w:rPr>
                <w:rFonts w:ascii="BIZ UDPゴシック" w:eastAsia="BIZ UDPゴシック" w:hAnsi="BIZ UDPゴシック" w:cs="ＭＳ 明朝" w:hint="eastAsia"/>
                <w:bCs/>
                <w:sz w:val="24"/>
              </w:rPr>
              <w:t>説明資料（PDF）</w:t>
            </w:r>
          </w:p>
        </w:tc>
        <w:tc>
          <w:tcPr>
            <w:tcW w:w="2407" w:type="dxa"/>
          </w:tcPr>
          <w:p w14:paraId="61F9B9EF" w14:textId="77777777" w:rsidR="001E2426" w:rsidRDefault="001E2426" w:rsidP="00F0638C">
            <w:pPr>
              <w:spacing w:beforeLines="25" w:before="90" w:afterLines="25" w:after="90" w:line="300" w:lineRule="auto"/>
              <w:rPr>
                <w:rFonts w:cs="ＭＳ 明朝"/>
                <w:bCs/>
                <w:sz w:val="24"/>
              </w:rPr>
            </w:pPr>
            <w:r>
              <w:rPr>
                <w:noProof/>
              </w:rPr>
              <w:drawing>
                <wp:inline distT="0" distB="0" distL="0" distR="0" wp14:anchorId="0335575D" wp14:editId="6641D589">
                  <wp:extent cx="876300" cy="876300"/>
                  <wp:effectExtent l="0" t="0" r="0" b="0"/>
                  <wp:docPr id="690654614"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654614" name="図 1" descr="QR コード&#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8170" cy="888170"/>
                          </a:xfrm>
                          <a:prstGeom prst="rect">
                            <a:avLst/>
                          </a:prstGeom>
                          <a:noFill/>
                          <a:ln>
                            <a:noFill/>
                          </a:ln>
                        </pic:spPr>
                      </pic:pic>
                    </a:graphicData>
                  </a:graphic>
                </wp:inline>
              </w:drawing>
            </w:r>
          </w:p>
        </w:tc>
      </w:tr>
    </w:tbl>
    <w:p w14:paraId="24F3DBC4" w14:textId="77777777" w:rsidR="001E2426" w:rsidRDefault="001E2426" w:rsidP="001E2426">
      <w:pPr>
        <w:spacing w:line="200" w:lineRule="exact"/>
        <w:ind w:firstLineChars="100" w:firstLine="240"/>
        <w:rPr>
          <w:rFonts w:cs="ＭＳ 明朝"/>
          <w:bCs/>
          <w:sz w:val="24"/>
        </w:rPr>
      </w:pPr>
    </w:p>
    <w:p w14:paraId="62E06E8F" w14:textId="77777777" w:rsidR="000538A9" w:rsidRPr="001E2426" w:rsidRDefault="000538A9" w:rsidP="001E2426">
      <w:pPr>
        <w:spacing w:line="200" w:lineRule="exact"/>
        <w:ind w:firstLineChars="100" w:firstLine="240"/>
        <w:rPr>
          <w:rFonts w:cs="ＭＳ 明朝" w:hint="eastAsia"/>
          <w:bCs/>
          <w:sz w:val="24"/>
        </w:rPr>
      </w:pPr>
    </w:p>
    <w:tbl>
      <w:tblPr>
        <w:tblStyle w:val="a4"/>
        <w:tblW w:w="9634" w:type="dxa"/>
        <w:tblLook w:val="04A0" w:firstRow="1" w:lastRow="0" w:firstColumn="1" w:lastColumn="0" w:noHBand="0" w:noVBand="1"/>
      </w:tblPr>
      <w:tblGrid>
        <w:gridCol w:w="9634"/>
      </w:tblGrid>
      <w:tr w:rsidR="001E2426" w14:paraId="491612CF" w14:textId="382139BD" w:rsidTr="001E2426">
        <w:tc>
          <w:tcPr>
            <w:tcW w:w="9634" w:type="dxa"/>
          </w:tcPr>
          <w:p w14:paraId="0761AC27" w14:textId="1B31D08F" w:rsidR="001E2426" w:rsidRDefault="001E2426" w:rsidP="001E2426">
            <w:pPr>
              <w:jc w:val="center"/>
              <w:rPr>
                <w:rFonts w:cs="ＭＳ 明朝"/>
                <w:bCs/>
                <w:sz w:val="24"/>
              </w:rPr>
            </w:pPr>
            <w:r>
              <w:rPr>
                <w:rFonts w:cs="ＭＳ 明朝" w:hint="eastAsia"/>
                <w:bCs/>
                <w:noProof/>
                <w:sz w:val="24"/>
              </w:rPr>
              <w:drawing>
                <wp:inline distT="0" distB="0" distL="0" distR="0" wp14:anchorId="611AC954" wp14:editId="081CF2D9">
                  <wp:extent cx="5915025" cy="4239574"/>
                  <wp:effectExtent l="0" t="0" r="0" b="8890"/>
                  <wp:docPr id="473687469" name="図 3"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687469" name="図 3" descr="テキスト&#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71374" cy="4279962"/>
                          </a:xfrm>
                          <a:prstGeom prst="rect">
                            <a:avLst/>
                          </a:prstGeom>
                        </pic:spPr>
                      </pic:pic>
                    </a:graphicData>
                  </a:graphic>
                </wp:inline>
              </w:drawing>
            </w:r>
          </w:p>
        </w:tc>
      </w:tr>
    </w:tbl>
    <w:p w14:paraId="6D3C94B5" w14:textId="1B268C49" w:rsidR="001A1B78" w:rsidRPr="004A44E0" w:rsidRDefault="001A1B78" w:rsidP="001A1B78">
      <w:pPr>
        <w:spacing w:afterLines="25" w:after="90"/>
        <w:rPr>
          <w:rFonts w:asciiTheme="minorHAnsi" w:hAnsiTheme="minorHAnsi" w:cs="Courier New"/>
          <w:sz w:val="18"/>
          <w:szCs w:val="28"/>
        </w:rPr>
      </w:pPr>
    </w:p>
    <w:p w14:paraId="1EDF8338" w14:textId="3240B98D" w:rsidR="00063CD4" w:rsidRDefault="00063CD4" w:rsidP="00063CD4">
      <w:pPr>
        <w:spacing w:beforeLines="25" w:before="90" w:afterLines="25" w:after="90" w:line="300" w:lineRule="auto"/>
        <w:ind w:firstLineChars="100" w:firstLine="240"/>
        <w:rPr>
          <w:rFonts w:cs="ＭＳ 明朝"/>
          <w:bCs/>
          <w:sz w:val="24"/>
        </w:rPr>
      </w:pPr>
      <w:r>
        <w:rPr>
          <w:rFonts w:cs="ＭＳ 明朝" w:hint="eastAsia"/>
          <w:bCs/>
          <w:sz w:val="24"/>
        </w:rPr>
        <w:t>なお、</w:t>
      </w:r>
      <w:r w:rsidR="00F02754">
        <w:rPr>
          <w:rFonts w:cs="ＭＳ 明朝" w:hint="eastAsia"/>
          <w:bCs/>
          <w:sz w:val="24"/>
        </w:rPr>
        <w:t>あわせて</w:t>
      </w:r>
      <w:r>
        <w:rPr>
          <w:rFonts w:cs="ＭＳ 明朝" w:hint="eastAsia"/>
          <w:bCs/>
          <w:sz w:val="24"/>
        </w:rPr>
        <w:t>参考として、保育三団体</w:t>
      </w:r>
      <w:r w:rsidR="00F02754">
        <w:rPr>
          <w:rFonts w:cs="ＭＳ 明朝" w:hint="eastAsia"/>
          <w:bCs/>
          <w:sz w:val="24"/>
        </w:rPr>
        <w:t>協議会</w:t>
      </w:r>
      <w:r>
        <w:rPr>
          <w:rFonts w:cs="ＭＳ 明朝" w:hint="eastAsia"/>
          <w:bCs/>
          <w:sz w:val="24"/>
        </w:rPr>
        <w:t>としての活動の場でこども家庭庁に質問し</w:t>
      </w:r>
      <w:r w:rsidR="00C1542F">
        <w:rPr>
          <w:rFonts w:cs="ＭＳ 明朝" w:hint="eastAsia"/>
          <w:bCs/>
          <w:sz w:val="24"/>
        </w:rPr>
        <w:t>、得られた回答</w:t>
      </w:r>
      <w:r>
        <w:rPr>
          <w:rFonts w:cs="ＭＳ 明朝" w:hint="eastAsia"/>
          <w:bCs/>
          <w:sz w:val="24"/>
        </w:rPr>
        <w:t>内容を下記に記載します。</w:t>
      </w:r>
    </w:p>
    <w:tbl>
      <w:tblPr>
        <w:tblStyle w:val="a4"/>
        <w:tblW w:w="0" w:type="auto"/>
        <w:tblLook w:val="04A0" w:firstRow="1" w:lastRow="0" w:firstColumn="1" w:lastColumn="0" w:noHBand="0" w:noVBand="1"/>
      </w:tblPr>
      <w:tblGrid>
        <w:gridCol w:w="421"/>
        <w:gridCol w:w="9207"/>
      </w:tblGrid>
      <w:tr w:rsidR="00063CD4" w14:paraId="2E16C3B5" w14:textId="77777777" w:rsidTr="00063CD4">
        <w:tc>
          <w:tcPr>
            <w:tcW w:w="421" w:type="dxa"/>
          </w:tcPr>
          <w:p w14:paraId="0541463B" w14:textId="7B77A435" w:rsidR="00063CD4" w:rsidRDefault="000538A9" w:rsidP="00063CD4">
            <w:pPr>
              <w:spacing w:beforeLines="25" w:before="90" w:afterLines="25" w:after="90" w:line="300" w:lineRule="auto"/>
              <w:rPr>
                <w:rFonts w:cs="ＭＳ 明朝"/>
                <w:bCs/>
                <w:sz w:val="24"/>
              </w:rPr>
            </w:pPr>
            <w:r>
              <w:rPr>
                <w:rFonts w:cs="ＭＳ 明朝" w:hint="eastAsia"/>
                <w:bCs/>
                <w:noProof/>
                <w:sz w:val="24"/>
              </w:rPr>
              <mc:AlternateContent>
                <mc:Choice Requires="wps">
                  <w:drawing>
                    <wp:anchor distT="0" distB="0" distL="114300" distR="114300" simplePos="0" relativeHeight="251678720" behindDoc="0" locked="0" layoutInCell="1" allowOverlap="1" wp14:anchorId="37E38276" wp14:editId="190F5F93">
                      <wp:simplePos x="0" y="0"/>
                      <wp:positionH relativeFrom="column">
                        <wp:posOffset>189865</wp:posOffset>
                      </wp:positionH>
                      <wp:positionV relativeFrom="paragraph">
                        <wp:posOffset>661670</wp:posOffset>
                      </wp:positionV>
                      <wp:extent cx="5850467" cy="0"/>
                      <wp:effectExtent l="0" t="0" r="0" b="0"/>
                      <wp:wrapNone/>
                      <wp:docPr id="1248639751" name="直線コネクタ 1"/>
                      <wp:cNvGraphicFramePr/>
                      <a:graphic xmlns:a="http://schemas.openxmlformats.org/drawingml/2006/main">
                        <a:graphicData uri="http://schemas.microsoft.com/office/word/2010/wordprocessingShape">
                          <wps:wsp>
                            <wps:cNvCnPr/>
                            <wps:spPr>
                              <a:xfrm>
                                <a:off x="0" y="0"/>
                                <a:ext cx="5850467"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V relativeFrom="margin">
                        <wp14:pctHeight>0</wp14:pctHeight>
                      </wp14:sizeRelV>
                    </wp:anchor>
                  </w:drawing>
                </mc:Choice>
                <mc:Fallback>
                  <w:pict>
                    <v:line w14:anchorId="799CACEE" id="直線コネクタ 1"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95pt,52.1pt" to="475.6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" strokecolor="black [3200]">
                      <v:stroke dashstyle="dash"/>
                    </v:line>
                  </w:pict>
                </mc:Fallback>
              </mc:AlternateContent>
            </w:r>
            <w:r w:rsidR="00063CD4">
              <w:rPr>
                <w:rFonts w:cs="ＭＳ 明朝" w:hint="eastAsia"/>
                <w:bCs/>
                <w:sz w:val="24"/>
              </w:rPr>
              <w:t>1</w:t>
            </w:r>
          </w:p>
        </w:tc>
        <w:tc>
          <w:tcPr>
            <w:tcW w:w="9207" w:type="dxa"/>
          </w:tcPr>
          <w:p w14:paraId="65E7AACC" w14:textId="77777777" w:rsidR="00F02754" w:rsidRPr="000538A9" w:rsidRDefault="00F02754" w:rsidP="00F02754">
            <w:pPr>
              <w:spacing w:beforeLines="25" w:before="90" w:afterLines="25" w:after="90" w:line="300" w:lineRule="auto"/>
              <w:rPr>
                <w:rFonts w:ascii="BIZ UDゴシック" w:eastAsia="BIZ UDゴシック" w:hAnsi="BIZ UDゴシック" w:cs="ＭＳ 明朝"/>
                <w:bCs/>
                <w:sz w:val="24"/>
              </w:rPr>
            </w:pPr>
            <w:r w:rsidRPr="000538A9">
              <w:rPr>
                <w:rFonts w:ascii="BIZ UDゴシック" w:eastAsia="BIZ UDゴシック" w:hAnsi="BIZ UDゴシック" w:cs="ＭＳ 明朝" w:hint="eastAsia"/>
                <w:bCs/>
                <w:sz w:val="24"/>
              </w:rPr>
              <w:t>4万円の賃金改善について、Aが5人でBが4人の場合、Aを1人として、Bに10人というようにしてよいのか。</w:t>
            </w:r>
          </w:p>
          <w:p w14:paraId="03903B24" w14:textId="1FEF5F58" w:rsidR="00F02754" w:rsidRPr="00BE32B5" w:rsidRDefault="00F02754" w:rsidP="00F02754">
            <w:pPr>
              <w:spacing w:beforeLines="25" w:before="90" w:afterLines="25" w:after="90" w:line="300" w:lineRule="auto"/>
              <w:rPr>
                <w:rFonts w:cs="ＭＳ 明朝"/>
                <w:bCs/>
                <w:sz w:val="24"/>
              </w:rPr>
            </w:pPr>
            <w:r>
              <w:rPr>
                <w:rFonts w:cs="ＭＳ 明朝" w:hint="eastAsia"/>
                <w:bCs/>
                <w:sz w:val="24"/>
              </w:rPr>
              <w:t>→</w:t>
            </w:r>
            <w:r>
              <w:rPr>
                <w:rFonts w:cs="ＭＳ 明朝" w:hint="eastAsia"/>
                <w:bCs/>
                <w:sz w:val="24"/>
              </w:rPr>
              <w:t>（</w:t>
            </w:r>
            <w:r>
              <w:rPr>
                <w:rFonts w:cs="ＭＳ 明朝" w:hint="eastAsia"/>
                <w:bCs/>
                <w:sz w:val="24"/>
              </w:rPr>
              <w:t>回答</w:t>
            </w:r>
            <w:r>
              <w:rPr>
                <w:rFonts w:cs="ＭＳ 明朝" w:hint="eastAsia"/>
                <w:bCs/>
                <w:sz w:val="24"/>
              </w:rPr>
              <w:t>）</w:t>
            </w:r>
            <w:r>
              <w:rPr>
                <w:rFonts w:cs="ＭＳ 明朝" w:hint="eastAsia"/>
                <w:bCs/>
                <w:sz w:val="24"/>
              </w:rPr>
              <w:t xml:space="preserve">　</w:t>
            </w:r>
            <w:r w:rsidRPr="00BE32B5">
              <w:rPr>
                <w:rFonts w:cs="ＭＳ 明朝" w:hint="eastAsia"/>
                <w:bCs/>
                <w:sz w:val="24"/>
              </w:rPr>
              <w:t>可能。</w:t>
            </w:r>
          </w:p>
          <w:p w14:paraId="4F397E30" w14:textId="77777777" w:rsidR="00F02754" w:rsidRPr="00BE32B5" w:rsidRDefault="00F02754" w:rsidP="00F02754">
            <w:pPr>
              <w:spacing w:beforeLines="25" w:before="90" w:afterLines="25" w:after="90" w:line="300" w:lineRule="auto"/>
              <w:ind w:leftChars="400" w:left="1080" w:hangingChars="100" w:hanging="240"/>
              <w:rPr>
                <w:rFonts w:cs="ＭＳ 明朝"/>
                <w:bCs/>
                <w:sz w:val="24"/>
              </w:rPr>
            </w:pPr>
            <w:r w:rsidRPr="00BE32B5">
              <w:rPr>
                <w:rFonts w:cs="ＭＳ 明朝" w:hint="eastAsia"/>
                <w:bCs/>
                <w:sz w:val="24"/>
              </w:rPr>
              <w:t>※なお、見直し前の制度でも、</w:t>
            </w:r>
            <w:r>
              <w:rPr>
                <w:rFonts w:cs="ＭＳ 明朝" w:hint="eastAsia"/>
                <w:bCs/>
                <w:sz w:val="24"/>
              </w:rPr>
              <w:t>4</w:t>
            </w:r>
            <w:r w:rsidRPr="00BE32B5">
              <w:rPr>
                <w:rFonts w:cs="ＭＳ 明朝" w:hint="eastAsia"/>
                <w:bCs/>
                <w:sz w:val="24"/>
              </w:rPr>
              <w:t>万円の賃金改善を行う</w:t>
            </w:r>
            <w:r w:rsidRPr="00BE32B5">
              <w:rPr>
                <w:rFonts w:cs="ＭＳ 明朝" w:hint="eastAsia"/>
                <w:bCs/>
                <w:sz w:val="24"/>
              </w:rPr>
              <w:t>A</w:t>
            </w:r>
            <w:r w:rsidRPr="00BE32B5">
              <w:rPr>
                <w:rFonts w:cs="ＭＳ 明朝" w:hint="eastAsia"/>
                <w:bCs/>
                <w:sz w:val="24"/>
              </w:rPr>
              <w:t>を</w:t>
            </w:r>
            <w:r>
              <w:rPr>
                <w:rFonts w:cs="ＭＳ 明朝" w:hint="eastAsia"/>
                <w:bCs/>
                <w:sz w:val="24"/>
              </w:rPr>
              <w:t>1</w:t>
            </w:r>
            <w:r w:rsidRPr="00BE32B5">
              <w:rPr>
                <w:rFonts w:cs="ＭＳ 明朝" w:hint="eastAsia"/>
                <w:bCs/>
                <w:sz w:val="24"/>
              </w:rPr>
              <w:t>人確保すれば、残り</w:t>
            </w:r>
            <w:r>
              <w:rPr>
                <w:rFonts w:cs="ＭＳ 明朝" w:hint="eastAsia"/>
                <w:bCs/>
                <w:sz w:val="24"/>
              </w:rPr>
              <w:t>4</w:t>
            </w:r>
            <w:r w:rsidRPr="00BE32B5">
              <w:rPr>
                <w:rFonts w:cs="ＭＳ 明朝" w:hint="eastAsia"/>
                <w:bCs/>
                <w:sz w:val="24"/>
              </w:rPr>
              <w:t>人に配分せず、</w:t>
            </w:r>
            <w:r w:rsidRPr="00BE32B5">
              <w:rPr>
                <w:rFonts w:cs="ＭＳ 明朝" w:hint="eastAsia"/>
                <w:bCs/>
                <w:sz w:val="24"/>
              </w:rPr>
              <w:t>B</w:t>
            </w:r>
            <w:r w:rsidRPr="00BE32B5">
              <w:rPr>
                <w:rFonts w:cs="ＭＳ 明朝" w:hint="eastAsia"/>
                <w:bCs/>
                <w:sz w:val="24"/>
              </w:rPr>
              <w:t>を中心に賃金改善を行うような運用も可能。</w:t>
            </w:r>
          </w:p>
          <w:p w14:paraId="342FEFFE" w14:textId="13A41D09" w:rsidR="00063CD4" w:rsidRPr="00F02754" w:rsidRDefault="00F02754" w:rsidP="00F02754">
            <w:pPr>
              <w:spacing w:beforeLines="25" w:before="90" w:afterLines="25" w:after="90" w:line="300" w:lineRule="auto"/>
              <w:ind w:leftChars="400" w:left="1080" w:hangingChars="100" w:hanging="240"/>
              <w:rPr>
                <w:rFonts w:cs="ＭＳ 明朝" w:hint="eastAsia"/>
                <w:bCs/>
                <w:sz w:val="24"/>
              </w:rPr>
            </w:pPr>
            <w:r w:rsidRPr="00BE32B5">
              <w:rPr>
                <w:rFonts w:cs="ＭＳ 明朝" w:hint="eastAsia"/>
                <w:bCs/>
                <w:sz w:val="24"/>
              </w:rPr>
              <w:t>※ただし、</w:t>
            </w:r>
            <w:r w:rsidRPr="00BE32B5">
              <w:rPr>
                <w:rFonts w:cs="ＭＳ 明朝" w:hint="eastAsia"/>
                <w:bCs/>
                <w:sz w:val="24"/>
              </w:rPr>
              <w:t>A</w:t>
            </w:r>
            <w:r w:rsidRPr="00BE32B5">
              <w:rPr>
                <w:rFonts w:cs="ＭＳ 明朝" w:hint="eastAsia"/>
                <w:bCs/>
                <w:sz w:val="24"/>
              </w:rPr>
              <w:t>に賃金改善を行う場合、</w:t>
            </w:r>
            <w:r w:rsidRPr="00BE32B5">
              <w:rPr>
                <w:rFonts w:cs="ＭＳ 明朝" w:hint="eastAsia"/>
                <w:bCs/>
                <w:sz w:val="24"/>
              </w:rPr>
              <w:t>B</w:t>
            </w:r>
            <w:r w:rsidRPr="00BE32B5">
              <w:rPr>
                <w:rFonts w:cs="ＭＳ 明朝" w:hint="eastAsia"/>
                <w:bCs/>
                <w:sz w:val="24"/>
              </w:rPr>
              <w:t>の賃金改善の額は、</w:t>
            </w:r>
            <w:r w:rsidRPr="00BE32B5">
              <w:rPr>
                <w:rFonts w:cs="ＭＳ 明朝" w:hint="eastAsia"/>
                <w:bCs/>
                <w:sz w:val="24"/>
              </w:rPr>
              <w:t>A</w:t>
            </w:r>
            <w:r w:rsidRPr="00BE32B5">
              <w:rPr>
                <w:rFonts w:cs="ＭＳ 明朝" w:hint="eastAsia"/>
                <w:bCs/>
                <w:sz w:val="24"/>
              </w:rPr>
              <w:t>の改善額のうち最も低い額を上回らない範囲とする取扱いは、見直し後も引き続きそのまま</w:t>
            </w:r>
            <w:r>
              <w:rPr>
                <w:rFonts w:cs="ＭＳ 明朝" w:hint="eastAsia"/>
                <w:bCs/>
                <w:sz w:val="24"/>
              </w:rPr>
              <w:t>のため</w:t>
            </w:r>
            <w:r w:rsidRPr="00BE32B5">
              <w:rPr>
                <w:rFonts w:cs="ＭＳ 明朝" w:hint="eastAsia"/>
                <w:bCs/>
                <w:sz w:val="24"/>
              </w:rPr>
              <w:t>、改善を行う</w:t>
            </w:r>
            <w:r w:rsidRPr="00BE32B5">
              <w:rPr>
                <w:rFonts w:cs="ＭＳ 明朝" w:hint="eastAsia"/>
                <w:bCs/>
                <w:sz w:val="24"/>
              </w:rPr>
              <w:t>A</w:t>
            </w:r>
            <w:r w:rsidRPr="00BE32B5">
              <w:rPr>
                <w:rFonts w:cs="ＭＳ 明朝" w:hint="eastAsia"/>
                <w:bCs/>
                <w:sz w:val="24"/>
              </w:rPr>
              <w:t>の改善額についてはご注意</w:t>
            </w:r>
            <w:r>
              <w:rPr>
                <w:rFonts w:cs="ＭＳ 明朝" w:hint="eastAsia"/>
                <w:bCs/>
                <w:sz w:val="24"/>
              </w:rPr>
              <w:t>いただきたい</w:t>
            </w:r>
            <w:r w:rsidRPr="00BE32B5">
              <w:rPr>
                <w:rFonts w:cs="ＭＳ 明朝" w:hint="eastAsia"/>
                <w:bCs/>
                <w:sz w:val="24"/>
              </w:rPr>
              <w:t>。</w:t>
            </w:r>
          </w:p>
        </w:tc>
      </w:tr>
      <w:tr w:rsidR="00063CD4" w14:paraId="5D802702" w14:textId="77777777" w:rsidTr="00063CD4">
        <w:tc>
          <w:tcPr>
            <w:tcW w:w="421" w:type="dxa"/>
          </w:tcPr>
          <w:p w14:paraId="3A5EC7D4" w14:textId="3CF07726" w:rsidR="00063CD4" w:rsidRDefault="00063CD4" w:rsidP="00063CD4">
            <w:pPr>
              <w:spacing w:beforeLines="25" w:before="90" w:afterLines="25" w:after="90" w:line="300" w:lineRule="auto"/>
              <w:rPr>
                <w:rFonts w:cs="ＭＳ 明朝"/>
                <w:bCs/>
                <w:sz w:val="24"/>
              </w:rPr>
            </w:pPr>
            <w:r>
              <w:rPr>
                <w:rFonts w:cs="ＭＳ 明朝" w:hint="eastAsia"/>
                <w:bCs/>
                <w:sz w:val="24"/>
              </w:rPr>
              <w:lastRenderedPageBreak/>
              <w:t>2</w:t>
            </w:r>
          </w:p>
        </w:tc>
        <w:tc>
          <w:tcPr>
            <w:tcW w:w="9207" w:type="dxa"/>
          </w:tcPr>
          <w:p w14:paraId="088DFC10" w14:textId="069093B0" w:rsidR="00F02754" w:rsidRPr="000538A9" w:rsidRDefault="000538A9" w:rsidP="00F02754">
            <w:pPr>
              <w:spacing w:beforeLines="25" w:before="90" w:afterLines="25" w:after="90" w:line="300" w:lineRule="auto"/>
              <w:rPr>
                <w:rFonts w:ascii="BIZ UDゴシック" w:eastAsia="BIZ UDゴシック" w:hAnsi="BIZ UDゴシック" w:cs="ＭＳ 明朝"/>
                <w:bCs/>
                <w:sz w:val="24"/>
              </w:rPr>
            </w:pPr>
            <w:r w:rsidRPr="000538A9">
              <w:rPr>
                <w:rFonts w:ascii="BIZ UDゴシック" w:eastAsia="BIZ UDゴシック" w:hAnsi="BIZ UDゴシック" w:cs="ＭＳ 明朝" w:hint="eastAsia"/>
                <w:bCs/>
                <w:noProof/>
                <w:sz w:val="24"/>
              </w:rPr>
              <mc:AlternateContent>
                <mc:Choice Requires="wps">
                  <w:drawing>
                    <wp:anchor distT="0" distB="0" distL="114300" distR="114300" simplePos="0" relativeHeight="251680768" behindDoc="0" locked="0" layoutInCell="1" allowOverlap="1" wp14:anchorId="52E44D62" wp14:editId="63B0E076">
                      <wp:simplePos x="0" y="0"/>
                      <wp:positionH relativeFrom="column">
                        <wp:posOffset>-61595</wp:posOffset>
                      </wp:positionH>
                      <wp:positionV relativeFrom="paragraph">
                        <wp:posOffset>922020</wp:posOffset>
                      </wp:positionV>
                      <wp:extent cx="5850467" cy="0"/>
                      <wp:effectExtent l="0" t="0" r="0" b="0"/>
                      <wp:wrapNone/>
                      <wp:docPr id="699069844" name="直線コネクタ 1"/>
                      <wp:cNvGraphicFramePr/>
                      <a:graphic xmlns:a="http://schemas.openxmlformats.org/drawingml/2006/main">
                        <a:graphicData uri="http://schemas.microsoft.com/office/word/2010/wordprocessingShape">
                          <wps:wsp>
                            <wps:cNvCnPr/>
                            <wps:spPr>
                              <a:xfrm>
                                <a:off x="0" y="0"/>
                                <a:ext cx="5850467"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V relativeFrom="margin">
                        <wp14:pctHeight>0</wp14:pctHeight>
                      </wp14:sizeRelV>
                    </wp:anchor>
                  </w:drawing>
                </mc:Choice>
                <mc:Fallback>
                  <w:pict>
                    <v:line w14:anchorId="5577BA90" id="直線コネクタ 1" o:spid="_x0000_s1026" style="position:absolute;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5pt,72.6pt" to="455.8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" strokecolor="black [3200]">
                      <v:stroke dashstyle="dash"/>
                    </v:line>
                  </w:pict>
                </mc:Fallback>
              </mc:AlternateContent>
            </w:r>
            <w:r w:rsidR="00F02754" w:rsidRPr="000538A9">
              <w:rPr>
                <w:rFonts w:ascii="BIZ UDゴシック" w:eastAsia="BIZ UDゴシック" w:hAnsi="BIZ UDゴシック" w:cs="ＭＳ 明朝" w:hint="eastAsia"/>
                <w:bCs/>
                <w:sz w:val="24"/>
              </w:rPr>
              <w:t>Aは3科目、来年は4科目になるが、全員がマネジメント研修を受ける必要はあるのか。全員が受けるとなると、受講を受け入れる体制を整えるのに時間がかかるのではないか。</w:t>
            </w:r>
          </w:p>
          <w:p w14:paraId="6124D805" w14:textId="720104D2" w:rsidR="00F02754" w:rsidRPr="00063CD4" w:rsidRDefault="00F02754" w:rsidP="00F02754">
            <w:pPr>
              <w:spacing w:beforeLines="25" w:before="90" w:afterLines="25" w:after="90" w:line="300" w:lineRule="auto"/>
              <w:ind w:left="960" w:hangingChars="400" w:hanging="960"/>
              <w:rPr>
                <w:rFonts w:cs="ＭＳ 明朝" w:hint="eastAsia"/>
                <w:bCs/>
                <w:sz w:val="24"/>
              </w:rPr>
            </w:pPr>
            <w:r>
              <w:rPr>
                <w:rFonts w:cs="ＭＳ 明朝" w:hint="eastAsia"/>
                <w:bCs/>
                <w:sz w:val="24"/>
              </w:rPr>
              <w:t>→</w:t>
            </w:r>
            <w:r>
              <w:rPr>
                <w:rFonts w:cs="ＭＳ 明朝" w:hint="eastAsia"/>
                <w:bCs/>
                <w:sz w:val="24"/>
              </w:rPr>
              <w:t>（</w:t>
            </w:r>
            <w:r>
              <w:rPr>
                <w:rFonts w:cs="ＭＳ 明朝" w:hint="eastAsia"/>
                <w:bCs/>
                <w:sz w:val="24"/>
              </w:rPr>
              <w:t>回答</w:t>
            </w:r>
            <w:r>
              <w:rPr>
                <w:rFonts w:cs="ＭＳ 明朝" w:hint="eastAsia"/>
                <w:bCs/>
                <w:sz w:val="24"/>
              </w:rPr>
              <w:t>）</w:t>
            </w:r>
            <w:r w:rsidRPr="00063CD4">
              <w:rPr>
                <w:rFonts w:cs="ＭＳ 明朝" w:hint="eastAsia"/>
                <w:bCs/>
                <w:sz w:val="24"/>
              </w:rPr>
              <w:t>A</w:t>
            </w:r>
            <w:r w:rsidRPr="00063CD4">
              <w:rPr>
                <w:rFonts w:cs="ＭＳ 明朝" w:hint="eastAsia"/>
                <w:bCs/>
                <w:sz w:val="24"/>
              </w:rPr>
              <w:t>は、保育所の場合、副主任保育士と専門リーダーにな</w:t>
            </w:r>
            <w:r>
              <w:rPr>
                <w:rFonts w:cs="ＭＳ 明朝" w:hint="eastAsia"/>
                <w:bCs/>
                <w:sz w:val="24"/>
              </w:rPr>
              <w:t>る</w:t>
            </w:r>
            <w:r w:rsidRPr="00063CD4">
              <w:rPr>
                <w:rFonts w:cs="ＭＳ 明朝" w:hint="eastAsia"/>
                <w:bCs/>
                <w:sz w:val="24"/>
              </w:rPr>
              <w:t>。専門リーダーは、マネジメント研修を受けなくても良いので、専門リーダーと合わせて配置いただくことをご検討いただ</w:t>
            </w:r>
            <w:r>
              <w:rPr>
                <w:rFonts w:cs="ＭＳ 明朝" w:hint="eastAsia"/>
                <w:bCs/>
                <w:sz w:val="24"/>
              </w:rPr>
              <w:t>きたい</w:t>
            </w:r>
            <w:r w:rsidRPr="00063CD4">
              <w:rPr>
                <w:rFonts w:cs="ＭＳ 明朝" w:hint="eastAsia"/>
                <w:bCs/>
                <w:sz w:val="24"/>
              </w:rPr>
              <w:t>。</w:t>
            </w:r>
          </w:p>
        </w:tc>
      </w:tr>
      <w:tr w:rsidR="00063CD4" w14:paraId="50E61DAB" w14:textId="77777777" w:rsidTr="00063CD4">
        <w:tc>
          <w:tcPr>
            <w:tcW w:w="421" w:type="dxa"/>
          </w:tcPr>
          <w:p w14:paraId="186566D9" w14:textId="55DAD789" w:rsidR="00063CD4" w:rsidRPr="00BE32B5" w:rsidRDefault="000538A9" w:rsidP="00063CD4">
            <w:pPr>
              <w:spacing w:beforeLines="25" w:before="90" w:afterLines="25" w:after="90" w:line="300" w:lineRule="auto"/>
              <w:rPr>
                <w:rFonts w:cs="ＭＳ 明朝"/>
                <w:bCs/>
                <w:sz w:val="24"/>
              </w:rPr>
            </w:pPr>
            <w:r>
              <w:rPr>
                <w:rFonts w:cs="ＭＳ 明朝" w:hint="eastAsia"/>
                <w:bCs/>
                <w:noProof/>
                <w:sz w:val="24"/>
              </w:rPr>
              <mc:AlternateContent>
                <mc:Choice Requires="wps">
                  <w:drawing>
                    <wp:anchor distT="0" distB="0" distL="114300" distR="114300" simplePos="0" relativeHeight="251681792" behindDoc="0" locked="0" layoutInCell="1" allowOverlap="1" wp14:anchorId="478B91D0" wp14:editId="185B3321">
                      <wp:simplePos x="0" y="0"/>
                      <wp:positionH relativeFrom="column">
                        <wp:posOffset>198755</wp:posOffset>
                      </wp:positionH>
                      <wp:positionV relativeFrom="paragraph">
                        <wp:posOffset>944457</wp:posOffset>
                      </wp:positionV>
                      <wp:extent cx="5842000" cy="0"/>
                      <wp:effectExtent l="0" t="0" r="0" b="0"/>
                      <wp:wrapNone/>
                      <wp:docPr id="1440009112" name="直線コネクタ 2"/>
                      <wp:cNvGraphicFramePr/>
                      <a:graphic xmlns:a="http://schemas.openxmlformats.org/drawingml/2006/main">
                        <a:graphicData uri="http://schemas.microsoft.com/office/word/2010/wordprocessingShape">
                          <wps:wsp>
                            <wps:cNvCnPr/>
                            <wps:spPr>
                              <a:xfrm flipV="1">
                                <a:off x="0" y="0"/>
                                <a:ext cx="584200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V relativeFrom="margin">
                        <wp14:pctHeight>0</wp14:pctHeight>
                      </wp14:sizeRelV>
                    </wp:anchor>
                  </w:drawing>
                </mc:Choice>
                <mc:Fallback>
                  <w:pict>
                    <v:line w14:anchorId="076A3E17" id="直線コネクタ 2" o:spid="_x0000_s1026" style="position:absolute;flip:y;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65pt,74.35pt" to="475.65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" strokecolor="black [3200]">
                      <v:stroke dashstyle="dash"/>
                    </v:line>
                  </w:pict>
                </mc:Fallback>
              </mc:AlternateContent>
            </w:r>
            <w:r w:rsidR="00BE32B5">
              <w:rPr>
                <w:rFonts w:cs="ＭＳ 明朝" w:hint="eastAsia"/>
                <w:bCs/>
                <w:sz w:val="24"/>
              </w:rPr>
              <w:t>3</w:t>
            </w:r>
          </w:p>
        </w:tc>
        <w:tc>
          <w:tcPr>
            <w:tcW w:w="9207" w:type="dxa"/>
          </w:tcPr>
          <w:p w14:paraId="613E897E" w14:textId="7494C7E5" w:rsidR="00063CD4" w:rsidRPr="000538A9" w:rsidRDefault="00BE32B5" w:rsidP="00BE32B5">
            <w:pPr>
              <w:spacing w:beforeLines="25" w:before="90" w:afterLines="25" w:after="90" w:line="300" w:lineRule="auto"/>
              <w:rPr>
                <w:rFonts w:ascii="BIZ UDゴシック" w:eastAsia="BIZ UDゴシック" w:hAnsi="BIZ UDゴシック" w:cs="ＭＳ 明朝"/>
                <w:bCs/>
                <w:sz w:val="24"/>
              </w:rPr>
            </w:pPr>
            <w:r w:rsidRPr="000538A9">
              <w:rPr>
                <w:rFonts w:ascii="BIZ UDゴシック" w:eastAsia="BIZ UDゴシック" w:hAnsi="BIZ UDゴシック" w:cs="ＭＳ 明朝" w:hint="eastAsia"/>
                <w:bCs/>
                <w:sz w:val="24"/>
              </w:rPr>
              <w:t>副主任保育士と専門リーダーを合わせて配置ということ</w:t>
            </w:r>
            <w:r w:rsidR="00856773" w:rsidRPr="000538A9">
              <w:rPr>
                <w:rFonts w:ascii="BIZ UDゴシック" w:eastAsia="BIZ UDゴシック" w:hAnsi="BIZ UDゴシック" w:cs="ＭＳ 明朝" w:hint="eastAsia"/>
                <w:bCs/>
                <w:sz w:val="24"/>
              </w:rPr>
              <w:t>だ</w:t>
            </w:r>
            <w:r w:rsidRPr="000538A9">
              <w:rPr>
                <w:rFonts w:ascii="BIZ UDゴシック" w:eastAsia="BIZ UDゴシック" w:hAnsi="BIZ UDゴシック" w:cs="ＭＳ 明朝" w:hint="eastAsia"/>
                <w:bCs/>
                <w:sz w:val="24"/>
              </w:rPr>
              <w:t>が、最低1人分は副主任保育士（マネジメント必修）などあるの</w:t>
            </w:r>
            <w:r w:rsidR="00856773" w:rsidRPr="000538A9">
              <w:rPr>
                <w:rFonts w:ascii="BIZ UDゴシック" w:eastAsia="BIZ UDゴシック" w:hAnsi="BIZ UDゴシック" w:cs="ＭＳ 明朝" w:hint="eastAsia"/>
                <w:bCs/>
                <w:sz w:val="24"/>
              </w:rPr>
              <w:t>か。</w:t>
            </w:r>
            <w:r w:rsidRPr="000538A9">
              <w:rPr>
                <w:rFonts w:ascii="BIZ UDゴシック" w:eastAsia="BIZ UDゴシック" w:hAnsi="BIZ UDゴシック" w:cs="ＭＳ 明朝" w:hint="eastAsia"/>
                <w:bCs/>
                <w:sz w:val="24"/>
              </w:rPr>
              <w:t>もしくは、すべて専門リーダー枠でも加算認定うけることができる</w:t>
            </w:r>
            <w:r w:rsidR="00856773" w:rsidRPr="000538A9">
              <w:rPr>
                <w:rFonts w:ascii="BIZ UDゴシック" w:eastAsia="BIZ UDゴシック" w:hAnsi="BIZ UDゴシック" w:cs="ＭＳ 明朝" w:hint="eastAsia"/>
                <w:bCs/>
                <w:sz w:val="24"/>
              </w:rPr>
              <w:t>か。</w:t>
            </w:r>
          </w:p>
          <w:p w14:paraId="0527549F" w14:textId="02CBA4CB" w:rsidR="00BE32B5" w:rsidRPr="00BE32B5" w:rsidRDefault="00BE32B5" w:rsidP="000538A9">
            <w:pPr>
              <w:spacing w:beforeLines="25" w:before="90" w:afterLines="25" w:after="90" w:line="300" w:lineRule="auto"/>
              <w:ind w:left="960" w:hangingChars="400" w:hanging="960"/>
              <w:rPr>
                <w:rFonts w:cs="ＭＳ 明朝"/>
                <w:bCs/>
                <w:sz w:val="24"/>
              </w:rPr>
            </w:pPr>
            <w:r>
              <w:rPr>
                <w:rFonts w:cs="ＭＳ 明朝" w:hint="eastAsia"/>
                <w:bCs/>
                <w:sz w:val="24"/>
              </w:rPr>
              <w:t>→</w:t>
            </w:r>
            <w:r w:rsidR="000538A9">
              <w:rPr>
                <w:rFonts w:cs="ＭＳ 明朝" w:hint="eastAsia"/>
                <w:bCs/>
                <w:sz w:val="24"/>
              </w:rPr>
              <w:t>（</w:t>
            </w:r>
            <w:r>
              <w:rPr>
                <w:rFonts w:cs="ＭＳ 明朝" w:hint="eastAsia"/>
                <w:bCs/>
                <w:sz w:val="24"/>
              </w:rPr>
              <w:t>回答</w:t>
            </w:r>
            <w:r w:rsidR="000538A9">
              <w:rPr>
                <w:rFonts w:cs="ＭＳ 明朝" w:hint="eastAsia"/>
                <w:bCs/>
                <w:sz w:val="24"/>
              </w:rPr>
              <w:t>）</w:t>
            </w:r>
            <w:r w:rsidRPr="00BE32B5">
              <w:rPr>
                <w:rFonts w:cs="ＭＳ 明朝" w:hint="eastAsia"/>
                <w:bCs/>
                <w:sz w:val="24"/>
              </w:rPr>
              <w:t>「すべて専門リーダー枠でも加算認定うけることができる」の方のご認識のとおり。</w:t>
            </w:r>
          </w:p>
        </w:tc>
      </w:tr>
    </w:tbl>
    <w:p w14:paraId="4A4844C7" w14:textId="77777777" w:rsidR="001E2426" w:rsidRDefault="001E2426" w:rsidP="001E2426">
      <w:pPr>
        <w:pStyle w:val="a9"/>
        <w:snapToGrid w:val="0"/>
        <w:ind w:leftChars="0" w:left="567"/>
        <w:rPr>
          <w:rFonts w:ascii="BIZ UDPゴシック" w:eastAsia="BIZ UDPゴシック" w:hAnsi="BIZ UDPゴシック" w:cs="Courier New"/>
          <w:b/>
          <w:sz w:val="40"/>
          <w:szCs w:val="40"/>
        </w:rPr>
      </w:pPr>
      <w:bookmarkStart w:id="10" w:name="_Hlk201048757"/>
    </w:p>
    <w:p w14:paraId="3B2DC5F1" w14:textId="6B1BFCA7" w:rsidR="001E2426" w:rsidRDefault="001E2426" w:rsidP="001E2426">
      <w:pPr>
        <w:pStyle w:val="a9"/>
        <w:snapToGrid w:val="0"/>
        <w:ind w:leftChars="0" w:left="567"/>
        <w:rPr>
          <w:rFonts w:ascii="BIZ UDPゴシック" w:eastAsia="BIZ UDPゴシック" w:hAnsi="BIZ UDPゴシック" w:cs="Courier New"/>
          <w:b/>
          <w:sz w:val="40"/>
          <w:szCs w:val="40"/>
        </w:rPr>
      </w:pPr>
    </w:p>
    <w:p w14:paraId="7D0A14D5" w14:textId="77777777" w:rsidR="001E2426" w:rsidRDefault="001E2426" w:rsidP="001E2426">
      <w:pPr>
        <w:pStyle w:val="a9"/>
        <w:snapToGrid w:val="0"/>
        <w:ind w:leftChars="0" w:left="567"/>
        <w:rPr>
          <w:rFonts w:ascii="BIZ UDPゴシック" w:eastAsia="BIZ UDPゴシック" w:hAnsi="BIZ UDPゴシック" w:cs="Courier New"/>
          <w:b/>
          <w:sz w:val="40"/>
          <w:szCs w:val="40"/>
        </w:rPr>
      </w:pPr>
    </w:p>
    <w:p w14:paraId="1206C2DD" w14:textId="660F8910" w:rsidR="009954D4" w:rsidRDefault="001F481E" w:rsidP="009954D4">
      <w:pPr>
        <w:pStyle w:val="a9"/>
        <w:numPr>
          <w:ilvl w:val="1"/>
          <w:numId w:val="1"/>
        </w:numPr>
        <w:snapToGrid w:val="0"/>
        <w:ind w:leftChars="0" w:left="567" w:hanging="567"/>
        <w:rPr>
          <w:rFonts w:ascii="BIZ UDPゴシック" w:eastAsia="BIZ UDPゴシック" w:hAnsi="BIZ UDPゴシック" w:cs="Courier New"/>
          <w:b/>
          <w:sz w:val="40"/>
          <w:szCs w:val="40"/>
        </w:rPr>
      </w:pPr>
      <w:r w:rsidRPr="001F481E">
        <w:rPr>
          <w:rFonts w:ascii="BIZ UDPゴシック" w:eastAsia="BIZ UDPゴシック" w:hAnsi="BIZ UDPゴシック" w:cs="Courier New" w:hint="eastAsia"/>
          <w:b/>
          <w:sz w:val="40"/>
          <w:szCs w:val="40"/>
        </w:rPr>
        <w:t>こどもに対する性暴力の防止に係る情報の管理に関し事業者が講ずべき措置に関する調査研究</w:t>
      </w:r>
      <w:bookmarkEnd w:id="10"/>
      <w:r w:rsidRPr="001F481E">
        <w:rPr>
          <w:rFonts w:ascii="BIZ UDPゴシック" w:eastAsia="BIZ UDPゴシック" w:hAnsi="BIZ UDPゴシック" w:cs="Courier New" w:hint="eastAsia"/>
          <w:b/>
          <w:sz w:val="40"/>
          <w:szCs w:val="40"/>
        </w:rPr>
        <w:t xml:space="preserve">　報告書が公表される</w:t>
      </w:r>
    </w:p>
    <w:p w14:paraId="7FF86C97" w14:textId="77777777" w:rsidR="003637E4" w:rsidRPr="003637E4" w:rsidRDefault="003637E4" w:rsidP="003637E4">
      <w:pPr>
        <w:snapToGrid w:val="0"/>
        <w:rPr>
          <w:rFonts w:ascii="BIZ UDPゴシック" w:eastAsia="BIZ UDPゴシック" w:hAnsi="BIZ UDPゴシック" w:cs="Courier New"/>
          <w:b/>
          <w:sz w:val="22"/>
        </w:rPr>
      </w:pPr>
    </w:p>
    <w:p w14:paraId="5EF3D5AD" w14:textId="77777777" w:rsidR="001F481E" w:rsidRDefault="001F481E" w:rsidP="002C4B05">
      <w:pPr>
        <w:spacing w:beforeLines="25" w:before="90" w:afterLines="25" w:after="90" w:line="300" w:lineRule="auto"/>
        <w:ind w:firstLineChars="100" w:firstLine="240"/>
        <w:rPr>
          <w:rFonts w:cs="ＭＳ 明朝"/>
          <w:bCs/>
          <w:sz w:val="24"/>
        </w:rPr>
      </w:pPr>
      <w:r>
        <w:rPr>
          <w:rFonts w:cs="ＭＳ 明朝" w:hint="eastAsia"/>
          <w:bCs/>
          <w:sz w:val="24"/>
        </w:rPr>
        <w:t>昨年度、こども家庭庁において実施されていた調査研究事業「</w:t>
      </w:r>
      <w:r w:rsidRPr="001F481E">
        <w:rPr>
          <w:rFonts w:cs="ＭＳ 明朝" w:hint="eastAsia"/>
          <w:bCs/>
          <w:sz w:val="24"/>
        </w:rPr>
        <w:t>こどもに対する性暴力の防止に係る情報の管理に関し事業者が講ずべき措置に関する調査研究</w:t>
      </w:r>
      <w:r>
        <w:rPr>
          <w:rFonts w:cs="ＭＳ 明朝" w:hint="eastAsia"/>
          <w:bCs/>
          <w:sz w:val="24"/>
        </w:rPr>
        <w:t>」（委託先：株式会社三菱総合研究所）の報告書が、こども家庭庁ホームページにおいて公表されました。</w:t>
      </w:r>
    </w:p>
    <w:p w14:paraId="05CEFDB4" w14:textId="64E64767" w:rsidR="001F481E" w:rsidRDefault="001F481E" w:rsidP="002C4B05">
      <w:pPr>
        <w:spacing w:beforeLines="25" w:before="90" w:afterLines="25" w:after="90" w:line="300" w:lineRule="auto"/>
        <w:ind w:firstLineChars="100" w:firstLine="240"/>
        <w:rPr>
          <w:rFonts w:cs="ＭＳ 明朝"/>
          <w:bCs/>
          <w:sz w:val="24"/>
        </w:rPr>
      </w:pPr>
      <w:r>
        <w:rPr>
          <w:rFonts w:cs="ＭＳ 明朝" w:hint="eastAsia"/>
          <w:bCs/>
          <w:sz w:val="24"/>
        </w:rPr>
        <w:t>この調査研究事業は、</w:t>
      </w:r>
      <w:r w:rsidR="00B82028">
        <w:rPr>
          <w:rFonts w:cs="ＭＳ 明朝" w:hint="eastAsia"/>
          <w:bCs/>
          <w:sz w:val="24"/>
        </w:rPr>
        <w:t>「こども性暴力防止法」により、今後、保育施設等は、子どもに接する業務の従事者の性犯罪の前科の有無の確認を行わなければならないことを受け、犯罪前科という機微性の高い情報の適切な管理体制や管理方法について、「基本的な考え方」を作成することを目的に実施されたものです。</w:t>
      </w:r>
      <w:r>
        <w:rPr>
          <w:rFonts w:cs="ＭＳ 明朝" w:hint="eastAsia"/>
          <w:bCs/>
          <w:sz w:val="24"/>
        </w:rPr>
        <w:t>本会から奥村会長が参画し、情報管理を行うにあたって、保育現場の状況を伝えるとともに、保育現場で実施するにあたっての課題等を伝えてきました。</w:t>
      </w:r>
    </w:p>
    <w:p w14:paraId="33431654" w14:textId="77777777" w:rsidR="00D646DF" w:rsidRDefault="00B82028" w:rsidP="00D646DF">
      <w:pPr>
        <w:spacing w:beforeLines="25" w:before="90" w:afterLines="25" w:after="90" w:line="300" w:lineRule="auto"/>
        <w:ind w:firstLineChars="100" w:firstLine="240"/>
        <w:rPr>
          <w:rFonts w:cs="ＭＳ 明朝"/>
          <w:bCs/>
          <w:sz w:val="24"/>
        </w:rPr>
      </w:pPr>
      <w:r>
        <w:rPr>
          <w:rFonts w:cs="ＭＳ 明朝" w:hint="eastAsia"/>
          <w:bCs/>
          <w:sz w:val="24"/>
        </w:rPr>
        <w:t>報告書には議論の経過がまとめられ、調査研究の成果として、「情報管理措置の『基本的考え方』」として、情報管理の具体的内容などがまとめられています。また、</w:t>
      </w:r>
      <w:r w:rsidR="00D646DF">
        <w:rPr>
          <w:rFonts w:cs="ＭＳ 明朝" w:hint="eastAsia"/>
          <w:bCs/>
          <w:sz w:val="24"/>
        </w:rPr>
        <w:t>参考資料として、「情報管理規程ひな型」等も公表されています。</w:t>
      </w:r>
    </w:p>
    <w:p w14:paraId="48888C45" w14:textId="37FDB2A7" w:rsidR="002C4B05" w:rsidRDefault="00A1553D" w:rsidP="00D646DF">
      <w:pPr>
        <w:spacing w:beforeLines="25" w:before="90" w:afterLines="25" w:after="90" w:line="300" w:lineRule="auto"/>
        <w:ind w:firstLineChars="100" w:firstLine="240"/>
        <w:rPr>
          <w:rFonts w:cs="ＭＳ 明朝"/>
          <w:bCs/>
          <w:sz w:val="24"/>
        </w:rPr>
      </w:pPr>
      <w:r>
        <w:rPr>
          <w:rFonts w:cs="ＭＳ 明朝" w:hint="eastAsia"/>
          <w:bCs/>
          <w:sz w:val="24"/>
        </w:rPr>
        <w:lastRenderedPageBreak/>
        <w:t>詳細は</w:t>
      </w:r>
      <w:r w:rsidR="00D646DF">
        <w:rPr>
          <w:rFonts w:cs="ＭＳ 明朝" w:hint="eastAsia"/>
          <w:bCs/>
          <w:sz w:val="24"/>
        </w:rPr>
        <w:t>下記ホームページを</w:t>
      </w:r>
      <w:r>
        <w:rPr>
          <w:rFonts w:cs="ＭＳ 明朝" w:hint="eastAsia"/>
          <w:bCs/>
          <w:sz w:val="24"/>
        </w:rPr>
        <w:t>ご確認ください。</w:t>
      </w:r>
    </w:p>
    <w:p w14:paraId="2FBC7463" w14:textId="1269F5B7" w:rsidR="00D646DF" w:rsidRPr="005C6F7B" w:rsidRDefault="00D646DF" w:rsidP="00D646DF">
      <w:pPr>
        <w:spacing w:afterLines="25" w:after="90"/>
        <w:rPr>
          <w:rFonts w:ascii="BIZ UDPゴシック" w:eastAsia="BIZ UDPゴシック" w:hAnsi="BIZ UDPゴシック"/>
        </w:rPr>
      </w:pPr>
      <w:r w:rsidRPr="005C6F7B">
        <w:rPr>
          <w:rFonts w:ascii="BIZ UDPゴシック" w:eastAsia="BIZ UDPゴシック" w:hAnsi="BIZ UDPゴシック" w:hint="eastAsia"/>
        </w:rPr>
        <w:t>【</w:t>
      </w:r>
      <w:bookmarkStart w:id="11" w:name="_Hlk201049936"/>
      <w:r w:rsidRPr="00D646DF">
        <w:rPr>
          <w:rFonts w:ascii="BIZ UDPゴシック" w:eastAsia="BIZ UDPゴシック" w:hAnsi="BIZ UDPゴシック" w:hint="eastAsia"/>
        </w:rPr>
        <w:t>こどもに対する性暴力の防止に係る情報の管理に関し事業者が講ずべき措置に関する調査研究</w:t>
      </w:r>
      <w:bookmarkEnd w:id="11"/>
      <w:r w:rsidRPr="005C6F7B">
        <w:rPr>
          <w:rFonts w:ascii="BIZ UDPゴシック" w:eastAsia="BIZ UDPゴシック" w:hAnsi="BIZ UDPゴシック" w:hint="eastAsia"/>
        </w:rPr>
        <w:t>】</w:t>
      </w:r>
    </w:p>
    <w:p w14:paraId="6BC9D051" w14:textId="575667C3" w:rsidR="00D646DF" w:rsidRDefault="00D646DF" w:rsidP="00D646DF">
      <w:pPr>
        <w:spacing w:afterLines="25" w:after="90"/>
      </w:pPr>
      <w:r w:rsidRPr="00D646DF">
        <w:rPr>
          <w:rStyle w:val="a3"/>
        </w:rPr>
        <w:t>https://www.cfa.go.jp/resources/research/other/johokanri</w:t>
      </w:r>
    </w:p>
    <w:p w14:paraId="3849AD86" w14:textId="65CC627E" w:rsidR="00D646DF" w:rsidRPr="004A44E0" w:rsidRDefault="00D646DF" w:rsidP="00D646DF">
      <w:pPr>
        <w:spacing w:afterLines="25" w:after="90"/>
        <w:rPr>
          <w:rFonts w:asciiTheme="minorHAnsi" w:hAnsiTheme="minorHAnsi" w:cs="Courier New"/>
          <w:sz w:val="18"/>
          <w:szCs w:val="28"/>
        </w:rPr>
      </w:pPr>
      <w:r>
        <w:rPr>
          <w:rFonts w:asciiTheme="minorHAnsi" w:hAnsiTheme="minorHAnsi" w:cs="Courier New" w:hint="eastAsia"/>
          <w:sz w:val="18"/>
          <w:szCs w:val="28"/>
        </w:rPr>
        <w:t>こども家庭庁</w:t>
      </w:r>
      <w:r w:rsidRPr="004A44E0">
        <w:rPr>
          <w:rFonts w:asciiTheme="minorHAnsi" w:hAnsiTheme="minorHAnsi" w:cs="Courier New"/>
          <w:sz w:val="18"/>
          <w:szCs w:val="28"/>
        </w:rPr>
        <w:t>ホーム</w:t>
      </w:r>
      <w:r>
        <w:rPr>
          <w:rFonts w:asciiTheme="minorHAnsi" w:hAnsiTheme="minorHAnsi" w:cs="Courier New" w:hint="eastAsia"/>
          <w:sz w:val="18"/>
          <w:szCs w:val="28"/>
        </w:rPr>
        <w:t xml:space="preserve"> </w:t>
      </w:r>
      <w:r w:rsidRPr="004A44E0">
        <w:rPr>
          <w:rFonts w:asciiTheme="minorHAnsi" w:hAnsiTheme="minorHAnsi" w:cs="Courier New"/>
          <w:sz w:val="18"/>
          <w:szCs w:val="28"/>
        </w:rPr>
        <w:t>＞</w:t>
      </w:r>
      <w:r>
        <w:rPr>
          <w:rFonts w:asciiTheme="minorHAnsi" w:hAnsiTheme="minorHAnsi" w:cs="Courier New" w:hint="eastAsia"/>
          <w:sz w:val="18"/>
          <w:szCs w:val="28"/>
        </w:rPr>
        <w:t xml:space="preserve"> </w:t>
      </w:r>
      <w:r>
        <w:rPr>
          <w:rFonts w:asciiTheme="minorHAnsi" w:hAnsiTheme="minorHAnsi" w:cs="Courier New" w:hint="eastAsia"/>
          <w:sz w:val="18"/>
          <w:szCs w:val="28"/>
        </w:rPr>
        <w:t>資料</w:t>
      </w:r>
      <w:r>
        <w:rPr>
          <w:rFonts w:asciiTheme="minorHAnsi" w:hAnsiTheme="minorHAnsi" w:cs="Courier New" w:hint="eastAsia"/>
          <w:sz w:val="18"/>
          <w:szCs w:val="28"/>
        </w:rPr>
        <w:t xml:space="preserve"> </w:t>
      </w:r>
      <w:r w:rsidRPr="004A44E0">
        <w:rPr>
          <w:rFonts w:asciiTheme="minorHAnsi" w:hAnsiTheme="minorHAnsi" w:cs="Courier New"/>
          <w:sz w:val="18"/>
          <w:szCs w:val="28"/>
        </w:rPr>
        <w:t>＞</w:t>
      </w:r>
      <w:r>
        <w:rPr>
          <w:rFonts w:asciiTheme="minorHAnsi" w:hAnsiTheme="minorHAnsi" w:cs="Courier New" w:hint="eastAsia"/>
          <w:sz w:val="18"/>
          <w:szCs w:val="28"/>
        </w:rPr>
        <w:t xml:space="preserve"> </w:t>
      </w:r>
      <w:r>
        <w:rPr>
          <w:rFonts w:asciiTheme="minorHAnsi" w:hAnsiTheme="minorHAnsi" w:cs="Courier New" w:hint="eastAsia"/>
          <w:sz w:val="18"/>
          <w:szCs w:val="28"/>
        </w:rPr>
        <w:t>統計調査</w:t>
      </w:r>
      <w:r>
        <w:rPr>
          <w:rFonts w:asciiTheme="minorHAnsi" w:hAnsiTheme="minorHAnsi" w:cs="Courier New" w:hint="eastAsia"/>
          <w:sz w:val="18"/>
          <w:szCs w:val="28"/>
        </w:rPr>
        <w:t xml:space="preserve"> </w:t>
      </w:r>
      <w:r w:rsidRPr="004A44E0">
        <w:rPr>
          <w:rFonts w:asciiTheme="minorHAnsi" w:hAnsiTheme="minorHAnsi" w:cs="Courier New"/>
          <w:sz w:val="18"/>
          <w:szCs w:val="28"/>
        </w:rPr>
        <w:t>＞</w:t>
      </w:r>
      <w:r>
        <w:rPr>
          <w:rFonts w:asciiTheme="minorHAnsi" w:hAnsiTheme="minorHAnsi" w:cs="Courier New" w:hint="eastAsia"/>
          <w:sz w:val="18"/>
          <w:szCs w:val="28"/>
        </w:rPr>
        <w:t xml:space="preserve"> </w:t>
      </w:r>
      <w:r>
        <w:rPr>
          <w:rFonts w:asciiTheme="minorHAnsi" w:hAnsiTheme="minorHAnsi" w:cs="Courier New" w:hint="eastAsia"/>
          <w:sz w:val="18"/>
          <w:szCs w:val="28"/>
        </w:rPr>
        <w:t>その他の調査</w:t>
      </w:r>
    </w:p>
    <w:p w14:paraId="6455182A" w14:textId="77777777" w:rsidR="00E401CC" w:rsidRDefault="00E401CC" w:rsidP="00E401CC">
      <w:pPr>
        <w:pStyle w:val="a9"/>
        <w:snapToGrid w:val="0"/>
        <w:ind w:leftChars="0" w:left="567"/>
        <w:rPr>
          <w:rFonts w:ascii="BIZ UDPゴシック" w:eastAsia="BIZ UDPゴシック" w:hAnsi="BIZ UDPゴシック" w:cs="Courier New"/>
          <w:b/>
          <w:sz w:val="40"/>
          <w:szCs w:val="40"/>
        </w:rPr>
      </w:pPr>
    </w:p>
    <w:p w14:paraId="4B18BBB4" w14:textId="67C0A3B4" w:rsidR="003637E4" w:rsidRDefault="00407286" w:rsidP="003637E4">
      <w:pPr>
        <w:pStyle w:val="a9"/>
        <w:numPr>
          <w:ilvl w:val="1"/>
          <w:numId w:val="1"/>
        </w:numPr>
        <w:snapToGrid w:val="0"/>
        <w:ind w:leftChars="0" w:left="567" w:hanging="567"/>
        <w:rPr>
          <w:rFonts w:ascii="BIZ UDPゴシック" w:eastAsia="BIZ UDPゴシック" w:hAnsi="BIZ UDPゴシック" w:cs="Courier New"/>
          <w:b/>
          <w:sz w:val="40"/>
          <w:szCs w:val="40"/>
        </w:rPr>
      </w:pPr>
      <w:r w:rsidRPr="00407286">
        <w:rPr>
          <w:rFonts w:ascii="BIZ UDPゴシック" w:eastAsia="BIZ UDPゴシック" w:hAnsi="BIZ UDPゴシック" w:cs="Courier New" w:hint="eastAsia"/>
          <w:b/>
          <w:sz w:val="40"/>
          <w:szCs w:val="40"/>
        </w:rPr>
        <w:t>事務連絡</w:t>
      </w:r>
      <w:r>
        <w:rPr>
          <w:rFonts w:ascii="BIZ UDPゴシック" w:eastAsia="BIZ UDPゴシック" w:hAnsi="BIZ UDPゴシック" w:cs="Courier New" w:hint="eastAsia"/>
          <w:b/>
          <w:sz w:val="40"/>
          <w:szCs w:val="40"/>
        </w:rPr>
        <w:t xml:space="preserve"> </w:t>
      </w:r>
      <w:r w:rsidRPr="00407286">
        <w:rPr>
          <w:rFonts w:ascii="BIZ UDPゴシック" w:eastAsia="BIZ UDPゴシック" w:hAnsi="BIZ UDPゴシック" w:cs="Courier New" w:hint="eastAsia"/>
          <w:b/>
          <w:sz w:val="40"/>
          <w:szCs w:val="40"/>
        </w:rPr>
        <w:t>「教育・保育施設等におけるプール活動・水遊びの事故防止及び熱中症事故の防止について」が発出される</w:t>
      </w:r>
    </w:p>
    <w:p w14:paraId="0EE5B499" w14:textId="77777777" w:rsidR="003637E4" w:rsidRPr="003637E4" w:rsidRDefault="003637E4" w:rsidP="003637E4">
      <w:pPr>
        <w:snapToGrid w:val="0"/>
        <w:rPr>
          <w:rFonts w:ascii="BIZ UDPゴシック" w:eastAsia="BIZ UDPゴシック" w:hAnsi="BIZ UDPゴシック" w:cs="Courier New"/>
          <w:b/>
          <w:sz w:val="22"/>
        </w:rPr>
      </w:pPr>
    </w:p>
    <w:p w14:paraId="58F9065B" w14:textId="23771D1F" w:rsidR="007C5881" w:rsidRDefault="007C5881" w:rsidP="007C5881">
      <w:pPr>
        <w:spacing w:beforeLines="25" w:before="90" w:afterLines="25" w:after="90" w:line="300" w:lineRule="auto"/>
        <w:ind w:firstLineChars="100" w:firstLine="240"/>
        <w:rPr>
          <w:rFonts w:cs="ＭＳ 明朝"/>
          <w:bCs/>
          <w:sz w:val="24"/>
        </w:rPr>
      </w:pPr>
      <w:r w:rsidRPr="002C4B05">
        <w:rPr>
          <w:rFonts w:cs="ＭＳ 明朝"/>
          <w:bCs/>
          <w:noProof/>
          <w:sz w:val="24"/>
        </w:rPr>
        <w:drawing>
          <wp:anchor distT="0" distB="0" distL="114300" distR="114300" simplePos="0" relativeHeight="251676672" behindDoc="1" locked="0" layoutInCell="1" allowOverlap="1" wp14:anchorId="40F0D446" wp14:editId="720C4CF4">
            <wp:simplePos x="0" y="0"/>
            <wp:positionH relativeFrom="column">
              <wp:posOffset>4436067</wp:posOffset>
            </wp:positionH>
            <wp:positionV relativeFrom="paragraph">
              <wp:posOffset>25282</wp:posOffset>
            </wp:positionV>
            <wp:extent cx="1879600" cy="2701925"/>
            <wp:effectExtent l="19050" t="19050" r="25400" b="22225"/>
            <wp:wrapTight wrapText="bothSides">
              <wp:wrapPolygon edited="0">
                <wp:start x="-219" y="-152"/>
                <wp:lineTo x="-219" y="21625"/>
                <wp:lineTo x="21673" y="21625"/>
                <wp:lineTo x="21673" y="-152"/>
                <wp:lineTo x="-219" y="-152"/>
              </wp:wrapPolygon>
            </wp:wrapTight>
            <wp:docPr id="588448678"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448678" name="図 1" descr="ダイアグラム&#10;&#10;自動的に生成された説明"/>
                    <pic:cNvPicPr/>
                  </pic:nvPicPr>
                  <pic:blipFill>
                    <a:blip r:embed="rId12" cstate="email">
                      <a:extLst>
                        <a:ext uri="{28A0092B-C50C-407E-A947-70E740481C1C}">
                          <a14:useLocalDpi xmlns:a14="http://schemas.microsoft.com/office/drawing/2010/main"/>
                        </a:ext>
                      </a:extLst>
                    </a:blip>
                    <a:stretch>
                      <a:fillRect/>
                    </a:stretch>
                  </pic:blipFill>
                  <pic:spPr>
                    <a:xfrm>
                      <a:off x="0" y="0"/>
                      <a:ext cx="1879600" cy="2701925"/>
                    </a:xfrm>
                    <a:prstGeom prst="rect">
                      <a:avLst/>
                    </a:prstGeom>
                    <a:ln>
                      <a:solidFill>
                        <a:schemeClr val="tx1"/>
                      </a:solidFill>
                    </a:ln>
                  </pic:spPr>
                </pic:pic>
              </a:graphicData>
            </a:graphic>
          </wp:anchor>
        </w:drawing>
      </w:r>
      <w:r w:rsidRPr="002C4B05">
        <w:rPr>
          <w:rFonts w:cs="ＭＳ 明朝" w:hint="eastAsia"/>
          <w:bCs/>
          <w:sz w:val="24"/>
        </w:rPr>
        <w:t>夏季は、プール活動・水遊びの機会が増加する時期であり、水に関する重大事故</w:t>
      </w:r>
      <w:r>
        <w:rPr>
          <w:rFonts w:cs="ＭＳ 明朝" w:hint="eastAsia"/>
          <w:bCs/>
          <w:sz w:val="24"/>
        </w:rPr>
        <w:t>や熱中症事故</w:t>
      </w:r>
      <w:r w:rsidRPr="002C4B05">
        <w:rPr>
          <w:rFonts w:cs="ＭＳ 明朝" w:hint="eastAsia"/>
          <w:bCs/>
          <w:sz w:val="24"/>
        </w:rPr>
        <w:t>の発生が懸念</w:t>
      </w:r>
      <w:r>
        <w:rPr>
          <w:rFonts w:cs="ＭＳ 明朝" w:hint="eastAsia"/>
          <w:bCs/>
          <w:sz w:val="24"/>
        </w:rPr>
        <w:t>されることから、</w:t>
      </w:r>
      <w:r w:rsidRPr="002C4B05">
        <w:rPr>
          <w:rFonts w:cs="ＭＳ 明朝" w:hint="eastAsia"/>
          <w:bCs/>
          <w:sz w:val="24"/>
        </w:rPr>
        <w:t>必要な対策について、改めて各施設等に周知</w:t>
      </w:r>
      <w:r>
        <w:rPr>
          <w:rFonts w:cs="ＭＳ 明朝" w:hint="eastAsia"/>
          <w:bCs/>
          <w:sz w:val="24"/>
        </w:rPr>
        <w:t>がなされ</w:t>
      </w:r>
      <w:r w:rsidRPr="002C4B05">
        <w:rPr>
          <w:rFonts w:cs="ＭＳ 明朝" w:hint="eastAsia"/>
          <w:bCs/>
          <w:sz w:val="24"/>
        </w:rPr>
        <w:t>、各施設等において必要な取組が確実に実施されるよう、</w:t>
      </w:r>
      <w:r>
        <w:rPr>
          <w:rFonts w:cs="ＭＳ 明朝" w:hint="eastAsia"/>
          <w:bCs/>
          <w:sz w:val="24"/>
        </w:rPr>
        <w:t>表記事務連絡が</w:t>
      </w:r>
      <w:r>
        <w:rPr>
          <w:rFonts w:cs="ＭＳ 明朝" w:hint="eastAsia"/>
          <w:bCs/>
          <w:sz w:val="24"/>
        </w:rPr>
        <w:t>6</w:t>
      </w:r>
      <w:r>
        <w:rPr>
          <w:rFonts w:cs="ＭＳ 明朝" w:hint="eastAsia"/>
          <w:bCs/>
          <w:sz w:val="24"/>
        </w:rPr>
        <w:t>月</w:t>
      </w:r>
      <w:r>
        <w:rPr>
          <w:rFonts w:cs="ＭＳ 明朝" w:hint="eastAsia"/>
          <w:bCs/>
          <w:sz w:val="24"/>
        </w:rPr>
        <w:t>3</w:t>
      </w:r>
      <w:r>
        <w:rPr>
          <w:rFonts w:cs="ＭＳ 明朝" w:hint="eastAsia"/>
          <w:bCs/>
          <w:sz w:val="24"/>
        </w:rPr>
        <w:t>日に発出されました。</w:t>
      </w:r>
    </w:p>
    <w:p w14:paraId="6475A7F9" w14:textId="77FF7E78" w:rsidR="007C5881" w:rsidRDefault="007C5881" w:rsidP="007C5881">
      <w:pPr>
        <w:spacing w:beforeLines="25" w:before="90" w:afterLines="25" w:after="90" w:line="300" w:lineRule="auto"/>
        <w:ind w:firstLineChars="100" w:firstLine="240"/>
        <w:rPr>
          <w:rFonts w:cs="ＭＳ 明朝"/>
          <w:bCs/>
          <w:sz w:val="24"/>
        </w:rPr>
      </w:pPr>
      <w:r w:rsidRPr="002C4B05">
        <w:rPr>
          <w:rFonts w:cs="ＭＳ 明朝"/>
          <w:bCs/>
          <w:noProof/>
          <w:sz w:val="24"/>
        </w:rPr>
        <w:drawing>
          <wp:anchor distT="0" distB="0" distL="114300" distR="114300" simplePos="0" relativeHeight="251677696" behindDoc="0" locked="0" layoutInCell="1" allowOverlap="1" wp14:anchorId="5CF13070" wp14:editId="2BDC2602">
            <wp:simplePos x="0" y="0"/>
            <wp:positionH relativeFrom="column">
              <wp:posOffset>19050</wp:posOffset>
            </wp:positionH>
            <wp:positionV relativeFrom="paragraph">
              <wp:posOffset>1183737</wp:posOffset>
            </wp:positionV>
            <wp:extent cx="1894872" cy="2710912"/>
            <wp:effectExtent l="19050" t="19050" r="10160" b="13335"/>
            <wp:wrapThrough wrapText="bothSides">
              <wp:wrapPolygon edited="0">
                <wp:start x="-217" y="-152"/>
                <wp:lineTo x="-217" y="21554"/>
                <wp:lineTo x="21499" y="21554"/>
                <wp:lineTo x="21499" y="-152"/>
                <wp:lineTo x="-217" y="-152"/>
              </wp:wrapPolygon>
            </wp:wrapThrough>
            <wp:docPr id="1186443603" name="図 1" descr="タイムライ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443603" name="図 1" descr="タイムライン&#10;&#10;自動的に生成された説明"/>
                    <pic:cNvPicPr/>
                  </pic:nvPicPr>
                  <pic:blipFill>
                    <a:blip r:embed="rId13" cstate="email">
                      <a:extLst>
                        <a:ext uri="{28A0092B-C50C-407E-A947-70E740481C1C}">
                          <a14:useLocalDpi xmlns:a14="http://schemas.microsoft.com/office/drawing/2010/main"/>
                        </a:ext>
                      </a:extLst>
                    </a:blip>
                    <a:stretch>
                      <a:fillRect/>
                    </a:stretch>
                  </pic:blipFill>
                  <pic:spPr>
                    <a:xfrm>
                      <a:off x="0" y="0"/>
                      <a:ext cx="1894872" cy="2710912"/>
                    </a:xfrm>
                    <a:prstGeom prst="rect">
                      <a:avLst/>
                    </a:prstGeom>
                    <a:ln>
                      <a:solidFill>
                        <a:schemeClr val="tx1"/>
                      </a:solidFill>
                    </a:ln>
                  </pic:spPr>
                </pic:pic>
              </a:graphicData>
            </a:graphic>
          </wp:anchor>
        </w:drawing>
      </w:r>
      <w:r w:rsidRPr="002C4B05">
        <w:rPr>
          <w:rFonts w:cs="ＭＳ 明朝" w:hint="eastAsia"/>
          <w:bCs/>
          <w:sz w:val="24"/>
        </w:rPr>
        <w:t>各施設等における事故防止については、平成</w:t>
      </w:r>
      <w:r w:rsidRPr="002C4B05">
        <w:rPr>
          <w:rFonts w:cs="ＭＳ 明朝" w:hint="eastAsia"/>
          <w:bCs/>
          <w:sz w:val="24"/>
        </w:rPr>
        <w:t>28</w:t>
      </w:r>
      <w:r w:rsidRPr="002C4B05">
        <w:rPr>
          <w:rFonts w:cs="ＭＳ 明朝" w:hint="eastAsia"/>
          <w:bCs/>
          <w:sz w:val="24"/>
        </w:rPr>
        <w:t>年</w:t>
      </w:r>
      <w:r>
        <w:rPr>
          <w:rFonts w:cs="ＭＳ 明朝" w:hint="eastAsia"/>
          <w:bCs/>
          <w:sz w:val="24"/>
        </w:rPr>
        <w:t>3</w:t>
      </w:r>
      <w:r w:rsidRPr="002C4B05">
        <w:rPr>
          <w:rFonts w:cs="ＭＳ 明朝" w:hint="eastAsia"/>
          <w:bCs/>
          <w:sz w:val="24"/>
        </w:rPr>
        <w:t>月</w:t>
      </w:r>
      <w:r w:rsidRPr="002C4B05">
        <w:rPr>
          <w:rFonts w:cs="ＭＳ 明朝" w:hint="eastAsia"/>
          <w:bCs/>
          <w:sz w:val="24"/>
        </w:rPr>
        <w:t>31</w:t>
      </w:r>
      <w:r w:rsidRPr="002C4B05">
        <w:rPr>
          <w:rFonts w:cs="ＭＳ 明朝" w:hint="eastAsia"/>
          <w:bCs/>
          <w:sz w:val="24"/>
        </w:rPr>
        <w:t>日に発出</w:t>
      </w:r>
      <w:r>
        <w:rPr>
          <w:rFonts w:cs="ＭＳ 明朝" w:hint="eastAsia"/>
          <w:bCs/>
          <w:sz w:val="24"/>
        </w:rPr>
        <w:t>された</w:t>
      </w:r>
      <w:r w:rsidRPr="002C4B05">
        <w:rPr>
          <w:rFonts w:cs="ＭＳ 明朝" w:hint="eastAsia"/>
          <w:bCs/>
          <w:sz w:val="24"/>
        </w:rPr>
        <w:t>「教育・保育施設等における事故防止及び事故発生時の対応のためのガイドライン」（以下「ガイドライン」）</w:t>
      </w:r>
      <w:r>
        <w:rPr>
          <w:rFonts w:cs="ＭＳ 明朝" w:hint="eastAsia"/>
          <w:bCs/>
          <w:sz w:val="24"/>
        </w:rPr>
        <w:t>で</w:t>
      </w:r>
      <w:r w:rsidRPr="002C4B05">
        <w:rPr>
          <w:rFonts w:cs="ＭＳ 明朝" w:hint="eastAsia"/>
          <w:bCs/>
          <w:sz w:val="24"/>
        </w:rPr>
        <w:t>示</w:t>
      </w:r>
      <w:r>
        <w:rPr>
          <w:rFonts w:cs="ＭＳ 明朝" w:hint="eastAsia"/>
          <w:bCs/>
          <w:sz w:val="24"/>
        </w:rPr>
        <w:t>されています。</w:t>
      </w:r>
    </w:p>
    <w:p w14:paraId="10B9F046" w14:textId="77777777" w:rsidR="007C5881" w:rsidRDefault="007C5881" w:rsidP="007C5881">
      <w:pPr>
        <w:spacing w:beforeLines="25" w:before="90" w:afterLines="25" w:after="90" w:line="300" w:lineRule="auto"/>
        <w:ind w:firstLineChars="100" w:firstLine="240"/>
        <w:rPr>
          <w:rFonts w:cs="ＭＳ 明朝"/>
          <w:bCs/>
          <w:sz w:val="24"/>
        </w:rPr>
      </w:pPr>
      <w:r>
        <w:rPr>
          <w:rFonts w:cs="ＭＳ 明朝" w:hint="eastAsia"/>
          <w:bCs/>
          <w:sz w:val="24"/>
        </w:rPr>
        <w:t>保育所・認定こども園等の</w:t>
      </w:r>
      <w:r w:rsidRPr="002C4B05">
        <w:rPr>
          <w:rFonts w:cs="ＭＳ 明朝" w:hint="eastAsia"/>
          <w:bCs/>
          <w:sz w:val="24"/>
        </w:rPr>
        <w:t>プール活動・水遊びの開始時期に合わせて、ガイドライン（施設・事業者向け）中の注意すべきポイント等の記載事項を改めて確認し、事故防止対策を徹底</w:t>
      </w:r>
      <w:r>
        <w:rPr>
          <w:rFonts w:cs="ＭＳ 明朝" w:hint="eastAsia"/>
          <w:bCs/>
          <w:sz w:val="24"/>
        </w:rPr>
        <w:t>するとともに、</w:t>
      </w:r>
      <w:r w:rsidRPr="002C4B05">
        <w:rPr>
          <w:rFonts w:cs="ＭＳ 明朝" w:hint="eastAsia"/>
          <w:bCs/>
          <w:sz w:val="24"/>
        </w:rPr>
        <w:t>これからは気温の高い日が続くと予想されることから、熱中症事故の発生も懸念され</w:t>
      </w:r>
      <w:r>
        <w:rPr>
          <w:rFonts w:cs="ＭＳ 明朝" w:hint="eastAsia"/>
          <w:bCs/>
          <w:sz w:val="24"/>
        </w:rPr>
        <w:t>るため</w:t>
      </w:r>
      <w:r w:rsidRPr="002C4B05">
        <w:rPr>
          <w:rFonts w:cs="ＭＳ 明朝" w:hint="eastAsia"/>
          <w:bCs/>
          <w:sz w:val="24"/>
        </w:rPr>
        <w:t>、送迎用バス等への置き去り事案をはじめとした熱中症による重大事故の防止についても、対策を講じていくことが重要</w:t>
      </w:r>
      <w:r>
        <w:rPr>
          <w:rFonts w:cs="ＭＳ 明朝" w:hint="eastAsia"/>
          <w:bCs/>
          <w:sz w:val="24"/>
        </w:rPr>
        <w:t>となります。</w:t>
      </w:r>
    </w:p>
    <w:p w14:paraId="484367B9" w14:textId="16777058" w:rsidR="007C5881" w:rsidRDefault="007C5881" w:rsidP="007C5881">
      <w:pPr>
        <w:spacing w:beforeLines="25" w:before="90" w:afterLines="25" w:after="90" w:line="300" w:lineRule="auto"/>
        <w:rPr>
          <w:rFonts w:cs="ＭＳ 明朝"/>
          <w:bCs/>
          <w:sz w:val="24"/>
        </w:rPr>
      </w:pPr>
      <w:r>
        <w:rPr>
          <w:rFonts w:cs="ＭＳ 明朝" w:hint="eastAsia"/>
          <w:bCs/>
          <w:sz w:val="24"/>
        </w:rPr>
        <w:t xml:space="preserve">　詳細は下記ホームページをご確認ください。</w:t>
      </w:r>
    </w:p>
    <w:p w14:paraId="5CEF0A2F" w14:textId="7F1DA3B1" w:rsidR="007C5881" w:rsidRDefault="007C5881" w:rsidP="007C5881">
      <w:pPr>
        <w:spacing w:beforeLines="25" w:before="90" w:afterLines="25" w:after="90" w:line="300" w:lineRule="auto"/>
        <w:rPr>
          <w:rFonts w:cs="ＭＳ 明朝"/>
          <w:bCs/>
          <w:sz w:val="24"/>
        </w:rPr>
      </w:pPr>
    </w:p>
    <w:p w14:paraId="6A1BBFE3" w14:textId="5BFF4105" w:rsidR="007C5881" w:rsidRPr="005C6F7B" w:rsidRDefault="007C5881" w:rsidP="007C5881">
      <w:pPr>
        <w:spacing w:afterLines="25" w:after="90"/>
        <w:rPr>
          <w:rFonts w:ascii="BIZ UDPゴシック" w:eastAsia="BIZ UDPゴシック" w:hAnsi="BIZ UDPゴシック"/>
        </w:rPr>
      </w:pPr>
      <w:r w:rsidRPr="005C6F7B">
        <w:rPr>
          <w:rFonts w:ascii="BIZ UDPゴシック" w:eastAsia="BIZ UDPゴシック" w:hAnsi="BIZ UDPゴシック" w:hint="eastAsia"/>
        </w:rPr>
        <w:t>【</w:t>
      </w:r>
      <w:r w:rsidRPr="007C5881">
        <w:rPr>
          <w:rFonts w:ascii="BIZ UDPゴシック" w:eastAsia="BIZ UDPゴシック" w:hAnsi="BIZ UDPゴシック" w:hint="eastAsia"/>
        </w:rPr>
        <w:t>教育・保育施設等におけるプール活動・水遊びの事故防止及び熱中症事故の防止について</w:t>
      </w:r>
      <w:r w:rsidRPr="005C6F7B">
        <w:rPr>
          <w:rFonts w:ascii="BIZ UDPゴシック" w:eastAsia="BIZ UDPゴシック" w:hAnsi="BIZ UDPゴシック" w:hint="eastAsia"/>
        </w:rPr>
        <w:t>】</w:t>
      </w:r>
    </w:p>
    <w:p w14:paraId="459D5EE7" w14:textId="1746EBE7" w:rsidR="007C5881" w:rsidRDefault="007C5881" w:rsidP="007C5881">
      <w:pPr>
        <w:spacing w:afterLines="25" w:after="90"/>
      </w:pPr>
      <w:r w:rsidRPr="007C5881">
        <w:rPr>
          <w:rStyle w:val="a3"/>
        </w:rPr>
        <w:t>https://www.cfa.go.jp/policies/child-safety/effort/tsuchi</w:t>
      </w:r>
    </w:p>
    <w:p w14:paraId="414E8BED" w14:textId="45AC12AE" w:rsidR="007C5881" w:rsidRPr="004A44E0" w:rsidRDefault="007C5881" w:rsidP="007C5881">
      <w:pPr>
        <w:spacing w:afterLines="25" w:after="90"/>
        <w:rPr>
          <w:rFonts w:asciiTheme="minorHAnsi" w:hAnsiTheme="minorHAnsi" w:cs="Courier New"/>
          <w:sz w:val="18"/>
          <w:szCs w:val="28"/>
        </w:rPr>
      </w:pPr>
      <w:r>
        <w:rPr>
          <w:rFonts w:asciiTheme="minorHAnsi" w:hAnsiTheme="minorHAnsi" w:cs="Courier New" w:hint="eastAsia"/>
          <w:sz w:val="18"/>
          <w:szCs w:val="28"/>
        </w:rPr>
        <w:t>こども家庭庁</w:t>
      </w:r>
      <w:r w:rsidRPr="004A44E0">
        <w:rPr>
          <w:rFonts w:asciiTheme="minorHAnsi" w:hAnsiTheme="minorHAnsi" w:cs="Courier New"/>
          <w:sz w:val="18"/>
          <w:szCs w:val="28"/>
        </w:rPr>
        <w:t>ホーム</w:t>
      </w:r>
      <w:r>
        <w:rPr>
          <w:rFonts w:asciiTheme="minorHAnsi" w:hAnsiTheme="minorHAnsi" w:cs="Courier New" w:hint="eastAsia"/>
          <w:sz w:val="18"/>
          <w:szCs w:val="28"/>
        </w:rPr>
        <w:t xml:space="preserve"> </w:t>
      </w:r>
      <w:r w:rsidRPr="004A44E0">
        <w:rPr>
          <w:rFonts w:asciiTheme="minorHAnsi" w:hAnsiTheme="minorHAnsi" w:cs="Courier New"/>
          <w:sz w:val="18"/>
          <w:szCs w:val="28"/>
        </w:rPr>
        <w:t>＞</w:t>
      </w:r>
      <w:r>
        <w:rPr>
          <w:rFonts w:asciiTheme="minorHAnsi" w:hAnsiTheme="minorHAnsi" w:cs="Courier New" w:hint="eastAsia"/>
          <w:sz w:val="18"/>
          <w:szCs w:val="28"/>
        </w:rPr>
        <w:t xml:space="preserve"> </w:t>
      </w:r>
      <w:r>
        <w:rPr>
          <w:rFonts w:asciiTheme="minorHAnsi" w:hAnsiTheme="minorHAnsi" w:cs="Courier New" w:hint="eastAsia"/>
          <w:sz w:val="18"/>
          <w:szCs w:val="28"/>
        </w:rPr>
        <w:t>政策</w:t>
      </w:r>
      <w:r>
        <w:rPr>
          <w:rFonts w:asciiTheme="minorHAnsi" w:hAnsiTheme="minorHAnsi" w:cs="Courier New" w:hint="eastAsia"/>
          <w:sz w:val="18"/>
          <w:szCs w:val="28"/>
        </w:rPr>
        <w:t xml:space="preserve"> </w:t>
      </w:r>
      <w:r w:rsidRPr="004A44E0">
        <w:rPr>
          <w:rFonts w:asciiTheme="minorHAnsi" w:hAnsiTheme="minorHAnsi" w:cs="Courier New"/>
          <w:sz w:val="18"/>
          <w:szCs w:val="28"/>
        </w:rPr>
        <w:t>＞</w:t>
      </w:r>
      <w:r>
        <w:rPr>
          <w:rFonts w:asciiTheme="minorHAnsi" w:hAnsiTheme="minorHAnsi" w:cs="Courier New" w:hint="eastAsia"/>
          <w:sz w:val="18"/>
          <w:szCs w:val="28"/>
        </w:rPr>
        <w:t xml:space="preserve"> </w:t>
      </w:r>
      <w:r>
        <w:rPr>
          <w:rFonts w:asciiTheme="minorHAnsi" w:hAnsiTheme="minorHAnsi" w:cs="Courier New" w:hint="eastAsia"/>
          <w:sz w:val="18"/>
          <w:szCs w:val="28"/>
        </w:rPr>
        <w:t>こどもの安全</w:t>
      </w:r>
      <w:r>
        <w:rPr>
          <w:rFonts w:asciiTheme="minorHAnsi" w:hAnsiTheme="minorHAnsi" w:cs="Courier New" w:hint="eastAsia"/>
          <w:sz w:val="18"/>
          <w:szCs w:val="28"/>
        </w:rPr>
        <w:t xml:space="preserve"> </w:t>
      </w:r>
      <w:r w:rsidRPr="004A44E0">
        <w:rPr>
          <w:rFonts w:asciiTheme="minorHAnsi" w:hAnsiTheme="minorHAnsi" w:cs="Courier New"/>
          <w:sz w:val="18"/>
          <w:szCs w:val="28"/>
        </w:rPr>
        <w:t>＞</w:t>
      </w:r>
      <w:r>
        <w:rPr>
          <w:rFonts w:asciiTheme="minorHAnsi" w:hAnsiTheme="minorHAnsi" w:cs="Courier New" w:hint="eastAsia"/>
          <w:sz w:val="18"/>
          <w:szCs w:val="28"/>
        </w:rPr>
        <w:t xml:space="preserve"> </w:t>
      </w:r>
      <w:r>
        <w:rPr>
          <w:rFonts w:asciiTheme="minorHAnsi" w:hAnsiTheme="minorHAnsi" w:cs="Courier New" w:hint="eastAsia"/>
          <w:sz w:val="18"/>
          <w:szCs w:val="28"/>
        </w:rPr>
        <w:t>教育・保育施設等における重大事故を防ぐための政府の取組</w:t>
      </w:r>
      <w:r>
        <w:rPr>
          <w:rFonts w:asciiTheme="minorHAnsi" w:hAnsiTheme="minorHAnsi" w:cs="Courier New" w:hint="eastAsia"/>
          <w:sz w:val="18"/>
          <w:szCs w:val="28"/>
        </w:rPr>
        <w:t xml:space="preserve"> </w:t>
      </w:r>
      <w:r w:rsidRPr="004A44E0">
        <w:rPr>
          <w:rFonts w:asciiTheme="minorHAnsi" w:hAnsiTheme="minorHAnsi" w:cs="Courier New"/>
          <w:sz w:val="18"/>
          <w:szCs w:val="28"/>
        </w:rPr>
        <w:t>＞</w:t>
      </w:r>
      <w:r>
        <w:rPr>
          <w:rFonts w:asciiTheme="minorHAnsi" w:hAnsiTheme="minorHAnsi" w:cs="Courier New" w:hint="eastAsia"/>
          <w:sz w:val="18"/>
          <w:szCs w:val="28"/>
        </w:rPr>
        <w:t xml:space="preserve"> </w:t>
      </w:r>
      <w:r>
        <w:rPr>
          <w:rFonts w:asciiTheme="minorHAnsi" w:hAnsiTheme="minorHAnsi" w:cs="Courier New" w:hint="eastAsia"/>
          <w:sz w:val="18"/>
          <w:szCs w:val="28"/>
        </w:rPr>
        <w:t>通知・事務連絡</w:t>
      </w:r>
    </w:p>
    <w:sectPr w:rsidR="007C5881" w:rsidRPr="004A44E0" w:rsidSect="000538A9">
      <w:footerReference w:type="default" r:id="rId14"/>
      <w:pgSz w:w="11906" w:h="16838" w:code="9"/>
      <w:pgMar w:top="1134" w:right="1134" w:bottom="794"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40E04" w14:textId="77777777" w:rsidR="003E2F00" w:rsidRDefault="003E2F00" w:rsidP="00AC6D2B">
      <w:r>
        <w:separator/>
      </w:r>
    </w:p>
  </w:endnote>
  <w:endnote w:type="continuationSeparator" w:id="0">
    <w:p w14:paraId="6E871120" w14:textId="77777777" w:rsidR="003E2F00" w:rsidRDefault="003E2F00"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7993352"/>
      <w:docPartObj>
        <w:docPartGallery w:val="Page Numbers (Bottom of Page)"/>
        <w:docPartUnique/>
      </w:docPartObj>
    </w:sdtPr>
    <w:sdtEndPr>
      <w:rPr>
        <w:sz w:val="24"/>
      </w:rPr>
    </w:sdtEndPr>
    <w:sdtContent>
      <w:p w14:paraId="06C94870" w14:textId="4A070CDA" w:rsidR="00085B3E" w:rsidRDefault="00085B3E" w:rsidP="004D6F62">
        <w:pPr>
          <w:pStyle w:val="ac"/>
          <w:jc w:val="center"/>
        </w:pPr>
        <w:r w:rsidRPr="004D6F62">
          <w:rPr>
            <w:sz w:val="24"/>
          </w:rPr>
          <w:fldChar w:fldCharType="begin"/>
        </w:r>
        <w:r w:rsidRPr="004D6F62">
          <w:rPr>
            <w:sz w:val="24"/>
          </w:rPr>
          <w:instrText>PAGE   \* MERGEFORMAT</w:instrText>
        </w:r>
        <w:r w:rsidRPr="004D6F62">
          <w:rPr>
            <w:sz w:val="24"/>
          </w:rPr>
          <w:fldChar w:fldCharType="separate"/>
        </w:r>
        <w:r w:rsidR="00ED39BA" w:rsidRPr="00ED39BA">
          <w:rPr>
            <w:noProof/>
            <w:sz w:val="24"/>
            <w:lang w:val="ja-JP"/>
          </w:rPr>
          <w:t>5</w:t>
        </w:r>
        <w:r w:rsidRPr="004D6F62">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5307F" w14:textId="77777777" w:rsidR="003E2F00" w:rsidRDefault="003E2F00" w:rsidP="00AC6D2B">
      <w:r>
        <w:separator/>
      </w:r>
    </w:p>
  </w:footnote>
  <w:footnote w:type="continuationSeparator" w:id="0">
    <w:p w14:paraId="10FB85D9" w14:textId="77777777" w:rsidR="003E2F00" w:rsidRDefault="003E2F00"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A6888"/>
    <w:multiLevelType w:val="hybridMultilevel"/>
    <w:tmpl w:val="E1F6290E"/>
    <w:lvl w:ilvl="0" w:tplc="FD0A10D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8E499A"/>
    <w:multiLevelType w:val="hybridMultilevel"/>
    <w:tmpl w:val="A13CE67E"/>
    <w:lvl w:ilvl="0" w:tplc="FD0A10DA">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5137D00"/>
    <w:multiLevelType w:val="hybridMultilevel"/>
    <w:tmpl w:val="F18E8A34"/>
    <w:lvl w:ilvl="0" w:tplc="5DC00F4E">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58818A6"/>
    <w:multiLevelType w:val="hybridMultilevel"/>
    <w:tmpl w:val="6D12EEBE"/>
    <w:lvl w:ilvl="0" w:tplc="A898720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00E37FF"/>
    <w:multiLevelType w:val="hybridMultilevel"/>
    <w:tmpl w:val="ED7A01BA"/>
    <w:lvl w:ilvl="0" w:tplc="E022F9FE">
      <w:start w:val="1"/>
      <w:numFmt w:val="bullet"/>
      <w:lvlText w:val=""/>
      <w:lvlJc w:val="left"/>
      <w:pPr>
        <w:ind w:left="440" w:hanging="440"/>
      </w:pPr>
      <w:rPr>
        <w:rFonts w:ascii="Wingdings" w:hAnsi="Wingdings" w:hint="default"/>
        <w:sz w:val="32"/>
        <w:szCs w:val="3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0B174C1"/>
    <w:multiLevelType w:val="hybridMultilevel"/>
    <w:tmpl w:val="088C3DEA"/>
    <w:lvl w:ilvl="0" w:tplc="44DAAC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69E14CF"/>
    <w:multiLevelType w:val="hybridMultilevel"/>
    <w:tmpl w:val="06E49710"/>
    <w:lvl w:ilvl="0" w:tplc="E022F9FE">
      <w:start w:val="1"/>
      <w:numFmt w:val="bullet"/>
      <w:lvlText w:val=""/>
      <w:lvlJc w:val="left"/>
      <w:pPr>
        <w:ind w:left="1212" w:hanging="360"/>
      </w:pPr>
      <w:rPr>
        <w:rFonts w:ascii="Wingdings" w:hAnsi="Wingdings" w:hint="default"/>
        <w:sz w:val="32"/>
        <w:szCs w:val="32"/>
      </w:rPr>
    </w:lvl>
    <w:lvl w:ilvl="1" w:tplc="4F0E2448">
      <w:numFmt w:val="bullet"/>
      <w:lvlText w:val="◆"/>
      <w:lvlJc w:val="left"/>
      <w:pPr>
        <w:ind w:left="-4104" w:hanging="720"/>
      </w:pPr>
      <w:rPr>
        <w:rFonts w:ascii="BIZ UDPゴシック" w:eastAsia="BIZ UDPゴシック" w:hAnsi="BIZ UDPゴシック" w:cs="Courier New" w:hint="eastAsia"/>
      </w:rPr>
    </w:lvl>
    <w:lvl w:ilvl="2" w:tplc="0409000D" w:tentative="1">
      <w:start w:val="1"/>
      <w:numFmt w:val="bullet"/>
      <w:lvlText w:val=""/>
      <w:lvlJc w:val="left"/>
      <w:pPr>
        <w:ind w:left="-3984" w:hanging="420"/>
      </w:pPr>
      <w:rPr>
        <w:rFonts w:ascii="Wingdings" w:hAnsi="Wingdings" w:hint="default"/>
      </w:rPr>
    </w:lvl>
    <w:lvl w:ilvl="3" w:tplc="04090001" w:tentative="1">
      <w:start w:val="1"/>
      <w:numFmt w:val="bullet"/>
      <w:lvlText w:val=""/>
      <w:lvlJc w:val="left"/>
      <w:pPr>
        <w:ind w:left="-3564" w:hanging="420"/>
      </w:pPr>
      <w:rPr>
        <w:rFonts w:ascii="Wingdings" w:hAnsi="Wingdings" w:hint="default"/>
      </w:rPr>
    </w:lvl>
    <w:lvl w:ilvl="4" w:tplc="0409000B" w:tentative="1">
      <w:start w:val="1"/>
      <w:numFmt w:val="bullet"/>
      <w:lvlText w:val=""/>
      <w:lvlJc w:val="left"/>
      <w:pPr>
        <w:ind w:left="-314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2304" w:hanging="420"/>
      </w:pPr>
      <w:rPr>
        <w:rFonts w:ascii="Wingdings" w:hAnsi="Wingdings" w:hint="default"/>
      </w:rPr>
    </w:lvl>
    <w:lvl w:ilvl="7" w:tplc="0409000B" w:tentative="1">
      <w:start w:val="1"/>
      <w:numFmt w:val="bullet"/>
      <w:lvlText w:val=""/>
      <w:lvlJc w:val="left"/>
      <w:pPr>
        <w:ind w:left="-1884" w:hanging="420"/>
      </w:pPr>
      <w:rPr>
        <w:rFonts w:ascii="Wingdings" w:hAnsi="Wingdings" w:hint="default"/>
      </w:rPr>
    </w:lvl>
    <w:lvl w:ilvl="8" w:tplc="0409000D" w:tentative="1">
      <w:start w:val="1"/>
      <w:numFmt w:val="bullet"/>
      <w:lvlText w:val=""/>
      <w:lvlJc w:val="left"/>
      <w:pPr>
        <w:ind w:left="-1464" w:hanging="420"/>
      </w:pPr>
      <w:rPr>
        <w:rFonts w:ascii="Wingdings" w:hAnsi="Wingdings" w:hint="default"/>
      </w:rPr>
    </w:lvl>
  </w:abstractNum>
  <w:num w:numId="1" w16cid:durableId="141625529">
    <w:abstractNumId w:val="6"/>
  </w:num>
  <w:num w:numId="2" w16cid:durableId="1550142389">
    <w:abstractNumId w:val="4"/>
  </w:num>
  <w:num w:numId="3" w16cid:durableId="1403219161">
    <w:abstractNumId w:val="2"/>
  </w:num>
  <w:num w:numId="4" w16cid:durableId="408239278">
    <w:abstractNumId w:val="5"/>
  </w:num>
  <w:num w:numId="5" w16cid:durableId="1463377242">
    <w:abstractNumId w:val="0"/>
  </w:num>
  <w:num w:numId="6" w16cid:durableId="1607612132">
    <w:abstractNumId w:val="1"/>
  </w:num>
  <w:num w:numId="7" w16cid:durableId="2310429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E87"/>
    <w:rsid w:val="000175C1"/>
    <w:rsid w:val="00020209"/>
    <w:rsid w:val="000208CA"/>
    <w:rsid w:val="00021AA4"/>
    <w:rsid w:val="00022778"/>
    <w:rsid w:val="00023535"/>
    <w:rsid w:val="00023878"/>
    <w:rsid w:val="00023B70"/>
    <w:rsid w:val="00024405"/>
    <w:rsid w:val="000244E7"/>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072"/>
    <w:rsid w:val="00040106"/>
    <w:rsid w:val="000407E4"/>
    <w:rsid w:val="00041E1D"/>
    <w:rsid w:val="00043CFD"/>
    <w:rsid w:val="000444DE"/>
    <w:rsid w:val="00044E4F"/>
    <w:rsid w:val="00046332"/>
    <w:rsid w:val="000472FF"/>
    <w:rsid w:val="00047BF1"/>
    <w:rsid w:val="00050694"/>
    <w:rsid w:val="00051991"/>
    <w:rsid w:val="000525CC"/>
    <w:rsid w:val="00052A22"/>
    <w:rsid w:val="00052D76"/>
    <w:rsid w:val="00052FDB"/>
    <w:rsid w:val="000536C7"/>
    <w:rsid w:val="0005371F"/>
    <w:rsid w:val="0005374B"/>
    <w:rsid w:val="000538A9"/>
    <w:rsid w:val="00053A13"/>
    <w:rsid w:val="0005473A"/>
    <w:rsid w:val="00054AED"/>
    <w:rsid w:val="00056082"/>
    <w:rsid w:val="000601A2"/>
    <w:rsid w:val="000610EC"/>
    <w:rsid w:val="00061EB3"/>
    <w:rsid w:val="00063CD4"/>
    <w:rsid w:val="00063DC5"/>
    <w:rsid w:val="0006436F"/>
    <w:rsid w:val="00064928"/>
    <w:rsid w:val="00064C46"/>
    <w:rsid w:val="00064CDF"/>
    <w:rsid w:val="00064EDE"/>
    <w:rsid w:val="000663E2"/>
    <w:rsid w:val="00066A61"/>
    <w:rsid w:val="000672E3"/>
    <w:rsid w:val="00067AC3"/>
    <w:rsid w:val="00070077"/>
    <w:rsid w:val="0007020C"/>
    <w:rsid w:val="00070476"/>
    <w:rsid w:val="00070E27"/>
    <w:rsid w:val="00071197"/>
    <w:rsid w:val="0007132E"/>
    <w:rsid w:val="00071DBF"/>
    <w:rsid w:val="00072597"/>
    <w:rsid w:val="00072D14"/>
    <w:rsid w:val="00073648"/>
    <w:rsid w:val="0007466A"/>
    <w:rsid w:val="00074C8B"/>
    <w:rsid w:val="00074D05"/>
    <w:rsid w:val="000753CE"/>
    <w:rsid w:val="00075743"/>
    <w:rsid w:val="00076CD5"/>
    <w:rsid w:val="000773CC"/>
    <w:rsid w:val="0008006C"/>
    <w:rsid w:val="000810DA"/>
    <w:rsid w:val="000815EB"/>
    <w:rsid w:val="00081679"/>
    <w:rsid w:val="0008275A"/>
    <w:rsid w:val="000827D7"/>
    <w:rsid w:val="00082A57"/>
    <w:rsid w:val="00083146"/>
    <w:rsid w:val="000844F9"/>
    <w:rsid w:val="00085B3E"/>
    <w:rsid w:val="00085BE9"/>
    <w:rsid w:val="00086607"/>
    <w:rsid w:val="00086B32"/>
    <w:rsid w:val="00086B88"/>
    <w:rsid w:val="0008729F"/>
    <w:rsid w:val="00090A75"/>
    <w:rsid w:val="00090D85"/>
    <w:rsid w:val="00091747"/>
    <w:rsid w:val="0009255C"/>
    <w:rsid w:val="00092739"/>
    <w:rsid w:val="000931ED"/>
    <w:rsid w:val="0009369B"/>
    <w:rsid w:val="00093E06"/>
    <w:rsid w:val="00094C25"/>
    <w:rsid w:val="000962CB"/>
    <w:rsid w:val="0009772F"/>
    <w:rsid w:val="000A0C06"/>
    <w:rsid w:val="000A0E9F"/>
    <w:rsid w:val="000A0F1A"/>
    <w:rsid w:val="000A131E"/>
    <w:rsid w:val="000A133C"/>
    <w:rsid w:val="000A156A"/>
    <w:rsid w:val="000A1C07"/>
    <w:rsid w:val="000A1C44"/>
    <w:rsid w:val="000A1EEF"/>
    <w:rsid w:val="000A27A5"/>
    <w:rsid w:val="000A2B11"/>
    <w:rsid w:val="000A3332"/>
    <w:rsid w:val="000A3644"/>
    <w:rsid w:val="000A3858"/>
    <w:rsid w:val="000A3CFE"/>
    <w:rsid w:val="000A3D34"/>
    <w:rsid w:val="000A3DF7"/>
    <w:rsid w:val="000A433C"/>
    <w:rsid w:val="000A4DF9"/>
    <w:rsid w:val="000A50D3"/>
    <w:rsid w:val="000A661E"/>
    <w:rsid w:val="000A6E17"/>
    <w:rsid w:val="000A6F7B"/>
    <w:rsid w:val="000A7261"/>
    <w:rsid w:val="000A7B0C"/>
    <w:rsid w:val="000B10F2"/>
    <w:rsid w:val="000B15B9"/>
    <w:rsid w:val="000B1671"/>
    <w:rsid w:val="000B2D0E"/>
    <w:rsid w:val="000B3EE0"/>
    <w:rsid w:val="000B4A9D"/>
    <w:rsid w:val="000B5A57"/>
    <w:rsid w:val="000B5D69"/>
    <w:rsid w:val="000B6CFB"/>
    <w:rsid w:val="000B744F"/>
    <w:rsid w:val="000B7B3C"/>
    <w:rsid w:val="000C0261"/>
    <w:rsid w:val="000C029E"/>
    <w:rsid w:val="000C051A"/>
    <w:rsid w:val="000C17E9"/>
    <w:rsid w:val="000C19C2"/>
    <w:rsid w:val="000C1FF5"/>
    <w:rsid w:val="000C25C0"/>
    <w:rsid w:val="000C30DD"/>
    <w:rsid w:val="000C36D0"/>
    <w:rsid w:val="000C37B8"/>
    <w:rsid w:val="000C37D5"/>
    <w:rsid w:val="000C3CBD"/>
    <w:rsid w:val="000C3F01"/>
    <w:rsid w:val="000C45DD"/>
    <w:rsid w:val="000C4D2F"/>
    <w:rsid w:val="000C5838"/>
    <w:rsid w:val="000C63D2"/>
    <w:rsid w:val="000C64DF"/>
    <w:rsid w:val="000D034B"/>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2BE7"/>
    <w:rsid w:val="000E3042"/>
    <w:rsid w:val="000E31FB"/>
    <w:rsid w:val="000E3B19"/>
    <w:rsid w:val="000E3CFA"/>
    <w:rsid w:val="000E3F0C"/>
    <w:rsid w:val="000E4108"/>
    <w:rsid w:val="000E603C"/>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744"/>
    <w:rsid w:val="00115876"/>
    <w:rsid w:val="001158CA"/>
    <w:rsid w:val="001166DE"/>
    <w:rsid w:val="001174A4"/>
    <w:rsid w:val="0011792D"/>
    <w:rsid w:val="00117C5E"/>
    <w:rsid w:val="0012049C"/>
    <w:rsid w:val="00120AF8"/>
    <w:rsid w:val="00120B6D"/>
    <w:rsid w:val="0012125C"/>
    <w:rsid w:val="00121689"/>
    <w:rsid w:val="001219ED"/>
    <w:rsid w:val="00121FA6"/>
    <w:rsid w:val="001222AF"/>
    <w:rsid w:val="00122BC0"/>
    <w:rsid w:val="00123A91"/>
    <w:rsid w:val="0012486F"/>
    <w:rsid w:val="00124BBE"/>
    <w:rsid w:val="00124F58"/>
    <w:rsid w:val="0012519E"/>
    <w:rsid w:val="00126010"/>
    <w:rsid w:val="0012624B"/>
    <w:rsid w:val="00127147"/>
    <w:rsid w:val="0013098E"/>
    <w:rsid w:val="00130EBC"/>
    <w:rsid w:val="0013105E"/>
    <w:rsid w:val="00131995"/>
    <w:rsid w:val="00131BC2"/>
    <w:rsid w:val="00132A77"/>
    <w:rsid w:val="00132EF7"/>
    <w:rsid w:val="00133D9E"/>
    <w:rsid w:val="001341B1"/>
    <w:rsid w:val="00134A76"/>
    <w:rsid w:val="00135F27"/>
    <w:rsid w:val="00137009"/>
    <w:rsid w:val="00137326"/>
    <w:rsid w:val="0014085B"/>
    <w:rsid w:val="00140B3F"/>
    <w:rsid w:val="0014205B"/>
    <w:rsid w:val="001426B7"/>
    <w:rsid w:val="00142C62"/>
    <w:rsid w:val="001448D3"/>
    <w:rsid w:val="00144A54"/>
    <w:rsid w:val="00144D5A"/>
    <w:rsid w:val="001464BE"/>
    <w:rsid w:val="00146781"/>
    <w:rsid w:val="00146E14"/>
    <w:rsid w:val="00146FD3"/>
    <w:rsid w:val="00147985"/>
    <w:rsid w:val="001479E8"/>
    <w:rsid w:val="00150A00"/>
    <w:rsid w:val="00151049"/>
    <w:rsid w:val="0015113F"/>
    <w:rsid w:val="001515A3"/>
    <w:rsid w:val="0015166D"/>
    <w:rsid w:val="00151CA2"/>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10E"/>
    <w:rsid w:val="001639AA"/>
    <w:rsid w:val="00164A22"/>
    <w:rsid w:val="00164D9F"/>
    <w:rsid w:val="00165054"/>
    <w:rsid w:val="001652CD"/>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D9"/>
    <w:rsid w:val="001775C7"/>
    <w:rsid w:val="001803A3"/>
    <w:rsid w:val="001806AE"/>
    <w:rsid w:val="00181863"/>
    <w:rsid w:val="00183651"/>
    <w:rsid w:val="00183882"/>
    <w:rsid w:val="001838C2"/>
    <w:rsid w:val="00183953"/>
    <w:rsid w:val="00184821"/>
    <w:rsid w:val="00184B58"/>
    <w:rsid w:val="001850AD"/>
    <w:rsid w:val="00185157"/>
    <w:rsid w:val="00185E1D"/>
    <w:rsid w:val="00187D74"/>
    <w:rsid w:val="001907C9"/>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1B78"/>
    <w:rsid w:val="001A265F"/>
    <w:rsid w:val="001A33B3"/>
    <w:rsid w:val="001A3790"/>
    <w:rsid w:val="001A405C"/>
    <w:rsid w:val="001A4165"/>
    <w:rsid w:val="001A47FB"/>
    <w:rsid w:val="001A499C"/>
    <w:rsid w:val="001A4B15"/>
    <w:rsid w:val="001A4E70"/>
    <w:rsid w:val="001A542E"/>
    <w:rsid w:val="001A5609"/>
    <w:rsid w:val="001A5812"/>
    <w:rsid w:val="001A5F8A"/>
    <w:rsid w:val="001A74A8"/>
    <w:rsid w:val="001A7ABA"/>
    <w:rsid w:val="001B0699"/>
    <w:rsid w:val="001B1661"/>
    <w:rsid w:val="001B2439"/>
    <w:rsid w:val="001B3273"/>
    <w:rsid w:val="001B440E"/>
    <w:rsid w:val="001B526F"/>
    <w:rsid w:val="001B6B55"/>
    <w:rsid w:val="001B6B9E"/>
    <w:rsid w:val="001B7CE5"/>
    <w:rsid w:val="001C03F5"/>
    <w:rsid w:val="001C1714"/>
    <w:rsid w:val="001C1935"/>
    <w:rsid w:val="001C1B2A"/>
    <w:rsid w:val="001C2C7B"/>
    <w:rsid w:val="001C3208"/>
    <w:rsid w:val="001C3381"/>
    <w:rsid w:val="001C3429"/>
    <w:rsid w:val="001C3C78"/>
    <w:rsid w:val="001C5168"/>
    <w:rsid w:val="001C5A84"/>
    <w:rsid w:val="001C7D6C"/>
    <w:rsid w:val="001D01F6"/>
    <w:rsid w:val="001D2898"/>
    <w:rsid w:val="001D2DC2"/>
    <w:rsid w:val="001D55EE"/>
    <w:rsid w:val="001D662D"/>
    <w:rsid w:val="001D6B5E"/>
    <w:rsid w:val="001D6E10"/>
    <w:rsid w:val="001D7542"/>
    <w:rsid w:val="001D7D1D"/>
    <w:rsid w:val="001D7E52"/>
    <w:rsid w:val="001E04C6"/>
    <w:rsid w:val="001E0637"/>
    <w:rsid w:val="001E0755"/>
    <w:rsid w:val="001E0980"/>
    <w:rsid w:val="001E184B"/>
    <w:rsid w:val="001E1C2A"/>
    <w:rsid w:val="001E1F24"/>
    <w:rsid w:val="001E1FF8"/>
    <w:rsid w:val="001E2426"/>
    <w:rsid w:val="001E340C"/>
    <w:rsid w:val="001E383C"/>
    <w:rsid w:val="001E3ADA"/>
    <w:rsid w:val="001E433B"/>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481E"/>
    <w:rsid w:val="001F70EC"/>
    <w:rsid w:val="001F7860"/>
    <w:rsid w:val="001F7A27"/>
    <w:rsid w:val="001F7FAA"/>
    <w:rsid w:val="00200CC4"/>
    <w:rsid w:val="00201D37"/>
    <w:rsid w:val="00201D57"/>
    <w:rsid w:val="0020226B"/>
    <w:rsid w:val="00203647"/>
    <w:rsid w:val="002036BE"/>
    <w:rsid w:val="0020384A"/>
    <w:rsid w:val="002040F0"/>
    <w:rsid w:val="00204AF3"/>
    <w:rsid w:val="00204E0C"/>
    <w:rsid w:val="0020587D"/>
    <w:rsid w:val="00207707"/>
    <w:rsid w:val="00207C7C"/>
    <w:rsid w:val="002101E4"/>
    <w:rsid w:val="00210566"/>
    <w:rsid w:val="00210929"/>
    <w:rsid w:val="00210D6C"/>
    <w:rsid w:val="00210EB1"/>
    <w:rsid w:val="00211BF7"/>
    <w:rsid w:val="0021244C"/>
    <w:rsid w:val="00213886"/>
    <w:rsid w:val="0021437C"/>
    <w:rsid w:val="002147D8"/>
    <w:rsid w:val="00214AC5"/>
    <w:rsid w:val="002159B6"/>
    <w:rsid w:val="00216B01"/>
    <w:rsid w:val="002174AB"/>
    <w:rsid w:val="002179D7"/>
    <w:rsid w:val="00221DD4"/>
    <w:rsid w:val="0022336F"/>
    <w:rsid w:val="0022364C"/>
    <w:rsid w:val="002257B7"/>
    <w:rsid w:val="0022595A"/>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938"/>
    <w:rsid w:val="00242A9C"/>
    <w:rsid w:val="0024439A"/>
    <w:rsid w:val="00245D4E"/>
    <w:rsid w:val="00246421"/>
    <w:rsid w:val="00246B81"/>
    <w:rsid w:val="002473CC"/>
    <w:rsid w:val="00247937"/>
    <w:rsid w:val="00247CB4"/>
    <w:rsid w:val="0025058B"/>
    <w:rsid w:val="00250DCE"/>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A4F"/>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1948"/>
    <w:rsid w:val="00292991"/>
    <w:rsid w:val="00292B6D"/>
    <w:rsid w:val="00293266"/>
    <w:rsid w:val="002937AB"/>
    <w:rsid w:val="002948B1"/>
    <w:rsid w:val="002954C5"/>
    <w:rsid w:val="00295D19"/>
    <w:rsid w:val="00296153"/>
    <w:rsid w:val="002962F2"/>
    <w:rsid w:val="00297407"/>
    <w:rsid w:val="00297F86"/>
    <w:rsid w:val="002A0B80"/>
    <w:rsid w:val="002A0E5F"/>
    <w:rsid w:val="002A1BEC"/>
    <w:rsid w:val="002A2FFC"/>
    <w:rsid w:val="002A3437"/>
    <w:rsid w:val="002A34CA"/>
    <w:rsid w:val="002A4617"/>
    <w:rsid w:val="002A6A33"/>
    <w:rsid w:val="002A6C28"/>
    <w:rsid w:val="002A7927"/>
    <w:rsid w:val="002B04E4"/>
    <w:rsid w:val="002B0F64"/>
    <w:rsid w:val="002B14A5"/>
    <w:rsid w:val="002B18EC"/>
    <w:rsid w:val="002B20E2"/>
    <w:rsid w:val="002B2229"/>
    <w:rsid w:val="002B2446"/>
    <w:rsid w:val="002B377F"/>
    <w:rsid w:val="002B3F32"/>
    <w:rsid w:val="002B494A"/>
    <w:rsid w:val="002B51BE"/>
    <w:rsid w:val="002B54E2"/>
    <w:rsid w:val="002B557A"/>
    <w:rsid w:val="002B7187"/>
    <w:rsid w:val="002B74D1"/>
    <w:rsid w:val="002C059C"/>
    <w:rsid w:val="002C06AB"/>
    <w:rsid w:val="002C10E6"/>
    <w:rsid w:val="002C1456"/>
    <w:rsid w:val="002C20EE"/>
    <w:rsid w:val="002C31CA"/>
    <w:rsid w:val="002C3C52"/>
    <w:rsid w:val="002C4B05"/>
    <w:rsid w:val="002C4DDF"/>
    <w:rsid w:val="002C56F8"/>
    <w:rsid w:val="002C5FBD"/>
    <w:rsid w:val="002C7C70"/>
    <w:rsid w:val="002D3F43"/>
    <w:rsid w:val="002D4755"/>
    <w:rsid w:val="002D5F8B"/>
    <w:rsid w:val="002D6479"/>
    <w:rsid w:val="002D6603"/>
    <w:rsid w:val="002E0778"/>
    <w:rsid w:val="002E0F25"/>
    <w:rsid w:val="002E1710"/>
    <w:rsid w:val="002E18EA"/>
    <w:rsid w:val="002E1AFD"/>
    <w:rsid w:val="002E1F9C"/>
    <w:rsid w:val="002E2DE0"/>
    <w:rsid w:val="002E4E0A"/>
    <w:rsid w:val="002E5974"/>
    <w:rsid w:val="002E5B2F"/>
    <w:rsid w:val="002E5BEF"/>
    <w:rsid w:val="002E5ED3"/>
    <w:rsid w:val="002E613E"/>
    <w:rsid w:val="002E6B94"/>
    <w:rsid w:val="002E7618"/>
    <w:rsid w:val="002E79C8"/>
    <w:rsid w:val="002E7BF6"/>
    <w:rsid w:val="002F0BAD"/>
    <w:rsid w:val="002F0F11"/>
    <w:rsid w:val="002F2CE5"/>
    <w:rsid w:val="002F2EEF"/>
    <w:rsid w:val="002F3A4F"/>
    <w:rsid w:val="002F4516"/>
    <w:rsid w:val="002F6461"/>
    <w:rsid w:val="002F67B7"/>
    <w:rsid w:val="002F6AA0"/>
    <w:rsid w:val="002F70A6"/>
    <w:rsid w:val="00300051"/>
    <w:rsid w:val="003000A7"/>
    <w:rsid w:val="003003B4"/>
    <w:rsid w:val="00300520"/>
    <w:rsid w:val="00301D25"/>
    <w:rsid w:val="00301D8C"/>
    <w:rsid w:val="00301E19"/>
    <w:rsid w:val="00302150"/>
    <w:rsid w:val="003022DB"/>
    <w:rsid w:val="0030233A"/>
    <w:rsid w:val="003025FC"/>
    <w:rsid w:val="00302AF2"/>
    <w:rsid w:val="00302DFC"/>
    <w:rsid w:val="00303B3F"/>
    <w:rsid w:val="0030509B"/>
    <w:rsid w:val="0030645A"/>
    <w:rsid w:val="003070CD"/>
    <w:rsid w:val="003072F5"/>
    <w:rsid w:val="00310651"/>
    <w:rsid w:val="00310A9B"/>
    <w:rsid w:val="00310D9A"/>
    <w:rsid w:val="003118C7"/>
    <w:rsid w:val="00311E65"/>
    <w:rsid w:val="00312680"/>
    <w:rsid w:val="00312822"/>
    <w:rsid w:val="00313A87"/>
    <w:rsid w:val="00313E7E"/>
    <w:rsid w:val="0031444E"/>
    <w:rsid w:val="0031686F"/>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374"/>
    <w:rsid w:val="00343F1E"/>
    <w:rsid w:val="00344888"/>
    <w:rsid w:val="003450C8"/>
    <w:rsid w:val="003453A4"/>
    <w:rsid w:val="00345B20"/>
    <w:rsid w:val="00346652"/>
    <w:rsid w:val="00346B44"/>
    <w:rsid w:val="00346F25"/>
    <w:rsid w:val="003500C6"/>
    <w:rsid w:val="003522A0"/>
    <w:rsid w:val="00353372"/>
    <w:rsid w:val="00353E68"/>
    <w:rsid w:val="003577FB"/>
    <w:rsid w:val="00357B88"/>
    <w:rsid w:val="0036060C"/>
    <w:rsid w:val="00360E91"/>
    <w:rsid w:val="0036204F"/>
    <w:rsid w:val="00362372"/>
    <w:rsid w:val="003625A2"/>
    <w:rsid w:val="00362DB3"/>
    <w:rsid w:val="003636CA"/>
    <w:rsid w:val="003637E4"/>
    <w:rsid w:val="00363D66"/>
    <w:rsid w:val="00364696"/>
    <w:rsid w:val="00364ACB"/>
    <w:rsid w:val="00364C3B"/>
    <w:rsid w:val="00366E81"/>
    <w:rsid w:val="003670D2"/>
    <w:rsid w:val="00367207"/>
    <w:rsid w:val="003672EE"/>
    <w:rsid w:val="003709F7"/>
    <w:rsid w:val="00370C86"/>
    <w:rsid w:val="00371349"/>
    <w:rsid w:val="00371BD4"/>
    <w:rsid w:val="00371C63"/>
    <w:rsid w:val="00372B67"/>
    <w:rsid w:val="00372B9C"/>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7A5"/>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B86"/>
    <w:rsid w:val="00390F9A"/>
    <w:rsid w:val="00392082"/>
    <w:rsid w:val="0039243E"/>
    <w:rsid w:val="00392A64"/>
    <w:rsid w:val="00392BCE"/>
    <w:rsid w:val="00392C4F"/>
    <w:rsid w:val="003931CA"/>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399"/>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693"/>
    <w:rsid w:val="003D18B2"/>
    <w:rsid w:val="003D2D5C"/>
    <w:rsid w:val="003D3DCD"/>
    <w:rsid w:val="003D3FC1"/>
    <w:rsid w:val="003D45D4"/>
    <w:rsid w:val="003D6BD2"/>
    <w:rsid w:val="003D7124"/>
    <w:rsid w:val="003D78E6"/>
    <w:rsid w:val="003E01DC"/>
    <w:rsid w:val="003E0602"/>
    <w:rsid w:val="003E0887"/>
    <w:rsid w:val="003E0B0E"/>
    <w:rsid w:val="003E2B00"/>
    <w:rsid w:val="003E2F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BDC"/>
    <w:rsid w:val="003F4EAF"/>
    <w:rsid w:val="003F586A"/>
    <w:rsid w:val="003F78D7"/>
    <w:rsid w:val="00400500"/>
    <w:rsid w:val="00400F3F"/>
    <w:rsid w:val="00401E93"/>
    <w:rsid w:val="004021A7"/>
    <w:rsid w:val="004026E0"/>
    <w:rsid w:val="00402D75"/>
    <w:rsid w:val="0040356B"/>
    <w:rsid w:val="00403E8A"/>
    <w:rsid w:val="00404337"/>
    <w:rsid w:val="004044EA"/>
    <w:rsid w:val="00404B86"/>
    <w:rsid w:val="00404C5C"/>
    <w:rsid w:val="00405CEA"/>
    <w:rsid w:val="004063CC"/>
    <w:rsid w:val="004071EA"/>
    <w:rsid w:val="00407209"/>
    <w:rsid w:val="00407286"/>
    <w:rsid w:val="00407831"/>
    <w:rsid w:val="00410794"/>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5E5C"/>
    <w:rsid w:val="00426832"/>
    <w:rsid w:val="004300FC"/>
    <w:rsid w:val="004318AB"/>
    <w:rsid w:val="0043260E"/>
    <w:rsid w:val="0043279B"/>
    <w:rsid w:val="004329D3"/>
    <w:rsid w:val="00432CFE"/>
    <w:rsid w:val="00434B17"/>
    <w:rsid w:val="00434E01"/>
    <w:rsid w:val="004353D6"/>
    <w:rsid w:val="004355CB"/>
    <w:rsid w:val="004369D9"/>
    <w:rsid w:val="0043705A"/>
    <w:rsid w:val="004405F4"/>
    <w:rsid w:val="00442796"/>
    <w:rsid w:val="00442CC9"/>
    <w:rsid w:val="00442F43"/>
    <w:rsid w:val="004435FE"/>
    <w:rsid w:val="004445F9"/>
    <w:rsid w:val="00444C7D"/>
    <w:rsid w:val="00444FCF"/>
    <w:rsid w:val="004461C5"/>
    <w:rsid w:val="00446E23"/>
    <w:rsid w:val="00447D96"/>
    <w:rsid w:val="00450282"/>
    <w:rsid w:val="0045041C"/>
    <w:rsid w:val="00451274"/>
    <w:rsid w:val="00452721"/>
    <w:rsid w:val="00452B16"/>
    <w:rsid w:val="004539D3"/>
    <w:rsid w:val="00454B1B"/>
    <w:rsid w:val="00456F11"/>
    <w:rsid w:val="0046007A"/>
    <w:rsid w:val="0046032E"/>
    <w:rsid w:val="00460454"/>
    <w:rsid w:val="0046055C"/>
    <w:rsid w:val="00460FCD"/>
    <w:rsid w:val="004616BE"/>
    <w:rsid w:val="00461A4A"/>
    <w:rsid w:val="00462344"/>
    <w:rsid w:val="004625C5"/>
    <w:rsid w:val="004633CE"/>
    <w:rsid w:val="004639BA"/>
    <w:rsid w:val="00463BF5"/>
    <w:rsid w:val="00463D68"/>
    <w:rsid w:val="0046454E"/>
    <w:rsid w:val="004650B6"/>
    <w:rsid w:val="00465DB5"/>
    <w:rsid w:val="00465E79"/>
    <w:rsid w:val="00466F53"/>
    <w:rsid w:val="00470021"/>
    <w:rsid w:val="004703DC"/>
    <w:rsid w:val="004707DF"/>
    <w:rsid w:val="00470E23"/>
    <w:rsid w:val="0047282D"/>
    <w:rsid w:val="00472E6A"/>
    <w:rsid w:val="00473EDF"/>
    <w:rsid w:val="0047413D"/>
    <w:rsid w:val="00474433"/>
    <w:rsid w:val="0047452E"/>
    <w:rsid w:val="0047653B"/>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146"/>
    <w:rsid w:val="00496680"/>
    <w:rsid w:val="004969DC"/>
    <w:rsid w:val="00496E2D"/>
    <w:rsid w:val="00496F9B"/>
    <w:rsid w:val="004A0149"/>
    <w:rsid w:val="004A2FAD"/>
    <w:rsid w:val="004A3CA3"/>
    <w:rsid w:val="004A3F65"/>
    <w:rsid w:val="004A44E0"/>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0EEC"/>
    <w:rsid w:val="004D1684"/>
    <w:rsid w:val="004D1D2E"/>
    <w:rsid w:val="004D2581"/>
    <w:rsid w:val="004D258B"/>
    <w:rsid w:val="004D2AF8"/>
    <w:rsid w:val="004D3440"/>
    <w:rsid w:val="004D3C56"/>
    <w:rsid w:val="004D3CD0"/>
    <w:rsid w:val="004D3D17"/>
    <w:rsid w:val="004D3E70"/>
    <w:rsid w:val="004D416A"/>
    <w:rsid w:val="004D4382"/>
    <w:rsid w:val="004D4549"/>
    <w:rsid w:val="004D4A39"/>
    <w:rsid w:val="004D4A53"/>
    <w:rsid w:val="004D4DC4"/>
    <w:rsid w:val="004D50CA"/>
    <w:rsid w:val="004D56C5"/>
    <w:rsid w:val="004D5A68"/>
    <w:rsid w:val="004D5C95"/>
    <w:rsid w:val="004D6813"/>
    <w:rsid w:val="004D6F62"/>
    <w:rsid w:val="004D7221"/>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4F5"/>
    <w:rsid w:val="004F3DE3"/>
    <w:rsid w:val="004F57EB"/>
    <w:rsid w:val="004F6899"/>
    <w:rsid w:val="004F6F7C"/>
    <w:rsid w:val="004F74FF"/>
    <w:rsid w:val="004F7723"/>
    <w:rsid w:val="004F78AE"/>
    <w:rsid w:val="004F79FA"/>
    <w:rsid w:val="004F7A4A"/>
    <w:rsid w:val="005001E8"/>
    <w:rsid w:val="005003FE"/>
    <w:rsid w:val="00501795"/>
    <w:rsid w:val="00501F48"/>
    <w:rsid w:val="0050220F"/>
    <w:rsid w:val="005025F5"/>
    <w:rsid w:val="005026FD"/>
    <w:rsid w:val="005027A5"/>
    <w:rsid w:val="00502CD5"/>
    <w:rsid w:val="00503329"/>
    <w:rsid w:val="00503DB0"/>
    <w:rsid w:val="00504A1F"/>
    <w:rsid w:val="00504DFF"/>
    <w:rsid w:val="0050514D"/>
    <w:rsid w:val="0050541D"/>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DF4"/>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93"/>
    <w:rsid w:val="005312CA"/>
    <w:rsid w:val="0053160E"/>
    <w:rsid w:val="005317A9"/>
    <w:rsid w:val="00531A41"/>
    <w:rsid w:val="00531DFA"/>
    <w:rsid w:val="005323B2"/>
    <w:rsid w:val="00533F94"/>
    <w:rsid w:val="00535CB1"/>
    <w:rsid w:val="0053610F"/>
    <w:rsid w:val="00537489"/>
    <w:rsid w:val="00537840"/>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460"/>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BE9"/>
    <w:rsid w:val="00574F5D"/>
    <w:rsid w:val="00575DB5"/>
    <w:rsid w:val="0057670F"/>
    <w:rsid w:val="00576C2D"/>
    <w:rsid w:val="00577191"/>
    <w:rsid w:val="005779F5"/>
    <w:rsid w:val="00581DA2"/>
    <w:rsid w:val="0058408E"/>
    <w:rsid w:val="00585639"/>
    <w:rsid w:val="00586112"/>
    <w:rsid w:val="00586487"/>
    <w:rsid w:val="005867DF"/>
    <w:rsid w:val="00586DF2"/>
    <w:rsid w:val="005872BD"/>
    <w:rsid w:val="0058757A"/>
    <w:rsid w:val="00587CF0"/>
    <w:rsid w:val="00587D6B"/>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D51"/>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6F7B"/>
    <w:rsid w:val="005C79E6"/>
    <w:rsid w:val="005D076F"/>
    <w:rsid w:val="005D0975"/>
    <w:rsid w:val="005D0A2E"/>
    <w:rsid w:val="005D19A8"/>
    <w:rsid w:val="005D1D3D"/>
    <w:rsid w:val="005D1E1A"/>
    <w:rsid w:val="005D2498"/>
    <w:rsid w:val="005D30A4"/>
    <w:rsid w:val="005D30E6"/>
    <w:rsid w:val="005D3A33"/>
    <w:rsid w:val="005D3C45"/>
    <w:rsid w:val="005D3D59"/>
    <w:rsid w:val="005D40DF"/>
    <w:rsid w:val="005D45CA"/>
    <w:rsid w:val="005D47B3"/>
    <w:rsid w:val="005D52BF"/>
    <w:rsid w:val="005D56E8"/>
    <w:rsid w:val="005D5EED"/>
    <w:rsid w:val="005D6182"/>
    <w:rsid w:val="005D7E2F"/>
    <w:rsid w:val="005E02CB"/>
    <w:rsid w:val="005E121B"/>
    <w:rsid w:val="005E153D"/>
    <w:rsid w:val="005E2134"/>
    <w:rsid w:val="005E25B6"/>
    <w:rsid w:val="005E2828"/>
    <w:rsid w:val="005E2D60"/>
    <w:rsid w:val="005E455C"/>
    <w:rsid w:val="005E4CE5"/>
    <w:rsid w:val="005E4F19"/>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473"/>
    <w:rsid w:val="00602AEB"/>
    <w:rsid w:val="00602B2E"/>
    <w:rsid w:val="006036D1"/>
    <w:rsid w:val="006037DF"/>
    <w:rsid w:val="00603F88"/>
    <w:rsid w:val="00605192"/>
    <w:rsid w:val="00605541"/>
    <w:rsid w:val="0060555C"/>
    <w:rsid w:val="006059F8"/>
    <w:rsid w:val="00605FF4"/>
    <w:rsid w:val="00606165"/>
    <w:rsid w:val="00607387"/>
    <w:rsid w:val="0061018B"/>
    <w:rsid w:val="0061090A"/>
    <w:rsid w:val="00610F16"/>
    <w:rsid w:val="00611119"/>
    <w:rsid w:val="0061129A"/>
    <w:rsid w:val="0061189A"/>
    <w:rsid w:val="00613641"/>
    <w:rsid w:val="0061382B"/>
    <w:rsid w:val="00613B06"/>
    <w:rsid w:val="00613FEB"/>
    <w:rsid w:val="00614869"/>
    <w:rsid w:val="006148F3"/>
    <w:rsid w:val="00614EF7"/>
    <w:rsid w:val="006157B4"/>
    <w:rsid w:val="00615E9A"/>
    <w:rsid w:val="00616866"/>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0E8"/>
    <w:rsid w:val="006352C0"/>
    <w:rsid w:val="006362C7"/>
    <w:rsid w:val="0063672C"/>
    <w:rsid w:val="00637101"/>
    <w:rsid w:val="00637650"/>
    <w:rsid w:val="00637E7E"/>
    <w:rsid w:val="0064070C"/>
    <w:rsid w:val="0064166F"/>
    <w:rsid w:val="006417A8"/>
    <w:rsid w:val="006419A9"/>
    <w:rsid w:val="00642AD6"/>
    <w:rsid w:val="00642E9E"/>
    <w:rsid w:val="00643A41"/>
    <w:rsid w:val="006441AA"/>
    <w:rsid w:val="006441E3"/>
    <w:rsid w:val="0064538F"/>
    <w:rsid w:val="00646F06"/>
    <w:rsid w:val="00647D92"/>
    <w:rsid w:val="00647E7B"/>
    <w:rsid w:val="006500E3"/>
    <w:rsid w:val="00650127"/>
    <w:rsid w:val="00650309"/>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0AEA"/>
    <w:rsid w:val="00671500"/>
    <w:rsid w:val="00671919"/>
    <w:rsid w:val="0067286B"/>
    <w:rsid w:val="00672ABA"/>
    <w:rsid w:val="006735DF"/>
    <w:rsid w:val="006738C4"/>
    <w:rsid w:val="006752D5"/>
    <w:rsid w:val="006754BD"/>
    <w:rsid w:val="00675594"/>
    <w:rsid w:val="00675783"/>
    <w:rsid w:val="0067585D"/>
    <w:rsid w:val="00675A69"/>
    <w:rsid w:val="00675D63"/>
    <w:rsid w:val="00676889"/>
    <w:rsid w:val="00676E8E"/>
    <w:rsid w:val="00677534"/>
    <w:rsid w:val="0068047C"/>
    <w:rsid w:val="006808F5"/>
    <w:rsid w:val="00681261"/>
    <w:rsid w:val="006819FA"/>
    <w:rsid w:val="00681E6C"/>
    <w:rsid w:val="00681FC8"/>
    <w:rsid w:val="006822B8"/>
    <w:rsid w:val="00682F17"/>
    <w:rsid w:val="00682FE5"/>
    <w:rsid w:val="0068321F"/>
    <w:rsid w:val="00683396"/>
    <w:rsid w:val="00683D99"/>
    <w:rsid w:val="006866CF"/>
    <w:rsid w:val="006875CA"/>
    <w:rsid w:val="00690762"/>
    <w:rsid w:val="00691B19"/>
    <w:rsid w:val="00692103"/>
    <w:rsid w:val="00693927"/>
    <w:rsid w:val="00693A8F"/>
    <w:rsid w:val="0069455C"/>
    <w:rsid w:val="00694E2A"/>
    <w:rsid w:val="006954A0"/>
    <w:rsid w:val="00695D10"/>
    <w:rsid w:val="006960D6"/>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2E6B"/>
    <w:rsid w:val="006B34F6"/>
    <w:rsid w:val="006B396B"/>
    <w:rsid w:val="006B42C2"/>
    <w:rsid w:val="006B4FDE"/>
    <w:rsid w:val="006B5152"/>
    <w:rsid w:val="006B5351"/>
    <w:rsid w:val="006B5CD0"/>
    <w:rsid w:val="006B6B9F"/>
    <w:rsid w:val="006B7AD8"/>
    <w:rsid w:val="006C00F3"/>
    <w:rsid w:val="006C0A06"/>
    <w:rsid w:val="006C0D41"/>
    <w:rsid w:val="006C1CE0"/>
    <w:rsid w:val="006C1F56"/>
    <w:rsid w:val="006C27D5"/>
    <w:rsid w:val="006C311A"/>
    <w:rsid w:val="006C323B"/>
    <w:rsid w:val="006C33BF"/>
    <w:rsid w:val="006C386E"/>
    <w:rsid w:val="006C3A7D"/>
    <w:rsid w:val="006C44E2"/>
    <w:rsid w:val="006C7982"/>
    <w:rsid w:val="006C7E29"/>
    <w:rsid w:val="006D01B0"/>
    <w:rsid w:val="006D229F"/>
    <w:rsid w:val="006D2BDA"/>
    <w:rsid w:val="006D340C"/>
    <w:rsid w:val="006D4A64"/>
    <w:rsid w:val="006D5A3F"/>
    <w:rsid w:val="006D62F2"/>
    <w:rsid w:val="006D676A"/>
    <w:rsid w:val="006D68F7"/>
    <w:rsid w:val="006D7CED"/>
    <w:rsid w:val="006E076C"/>
    <w:rsid w:val="006E1C90"/>
    <w:rsid w:val="006E27F4"/>
    <w:rsid w:val="006E34A2"/>
    <w:rsid w:val="006E3A57"/>
    <w:rsid w:val="006E3D4A"/>
    <w:rsid w:val="006E481E"/>
    <w:rsid w:val="006E5441"/>
    <w:rsid w:val="006E623C"/>
    <w:rsid w:val="006E62B6"/>
    <w:rsid w:val="006E63DB"/>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B9C"/>
    <w:rsid w:val="00707EE9"/>
    <w:rsid w:val="00710394"/>
    <w:rsid w:val="00710846"/>
    <w:rsid w:val="0071187C"/>
    <w:rsid w:val="00711A4F"/>
    <w:rsid w:val="00712475"/>
    <w:rsid w:val="00712560"/>
    <w:rsid w:val="00713443"/>
    <w:rsid w:val="00713563"/>
    <w:rsid w:val="00713DA9"/>
    <w:rsid w:val="007151A5"/>
    <w:rsid w:val="00715559"/>
    <w:rsid w:val="00715E50"/>
    <w:rsid w:val="00717AF0"/>
    <w:rsid w:val="00717E90"/>
    <w:rsid w:val="00720014"/>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99"/>
    <w:rsid w:val="007322B5"/>
    <w:rsid w:val="007322E4"/>
    <w:rsid w:val="00732ECD"/>
    <w:rsid w:val="0073320F"/>
    <w:rsid w:val="00733D00"/>
    <w:rsid w:val="00734396"/>
    <w:rsid w:val="0073466F"/>
    <w:rsid w:val="00735414"/>
    <w:rsid w:val="0073565D"/>
    <w:rsid w:val="007359FE"/>
    <w:rsid w:val="00736BD4"/>
    <w:rsid w:val="00737767"/>
    <w:rsid w:val="00737A81"/>
    <w:rsid w:val="007405F6"/>
    <w:rsid w:val="007406EA"/>
    <w:rsid w:val="00740CF9"/>
    <w:rsid w:val="00740EC6"/>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8FE"/>
    <w:rsid w:val="00765FC1"/>
    <w:rsid w:val="00765FD2"/>
    <w:rsid w:val="00766518"/>
    <w:rsid w:val="0076699F"/>
    <w:rsid w:val="00766B3E"/>
    <w:rsid w:val="00766DEF"/>
    <w:rsid w:val="00767CD5"/>
    <w:rsid w:val="007700F3"/>
    <w:rsid w:val="0077048C"/>
    <w:rsid w:val="00770D95"/>
    <w:rsid w:val="00771072"/>
    <w:rsid w:val="00771516"/>
    <w:rsid w:val="00771D1C"/>
    <w:rsid w:val="00772450"/>
    <w:rsid w:val="007728A1"/>
    <w:rsid w:val="00772F0C"/>
    <w:rsid w:val="00773075"/>
    <w:rsid w:val="00773347"/>
    <w:rsid w:val="00773662"/>
    <w:rsid w:val="0077424E"/>
    <w:rsid w:val="00774FE9"/>
    <w:rsid w:val="007750DA"/>
    <w:rsid w:val="007761C3"/>
    <w:rsid w:val="00776500"/>
    <w:rsid w:val="00777FF8"/>
    <w:rsid w:val="007805CF"/>
    <w:rsid w:val="0078075F"/>
    <w:rsid w:val="007809CE"/>
    <w:rsid w:val="00780D5E"/>
    <w:rsid w:val="007812E8"/>
    <w:rsid w:val="00782515"/>
    <w:rsid w:val="00782819"/>
    <w:rsid w:val="007835C2"/>
    <w:rsid w:val="007836B4"/>
    <w:rsid w:val="00783833"/>
    <w:rsid w:val="00783EED"/>
    <w:rsid w:val="00784F31"/>
    <w:rsid w:val="0078540C"/>
    <w:rsid w:val="007855EA"/>
    <w:rsid w:val="00785A97"/>
    <w:rsid w:val="007865A0"/>
    <w:rsid w:val="00786974"/>
    <w:rsid w:val="007872FE"/>
    <w:rsid w:val="0078767D"/>
    <w:rsid w:val="007901AC"/>
    <w:rsid w:val="00790282"/>
    <w:rsid w:val="0079239B"/>
    <w:rsid w:val="00792C3D"/>
    <w:rsid w:val="007938A7"/>
    <w:rsid w:val="00793F0A"/>
    <w:rsid w:val="007952CC"/>
    <w:rsid w:val="0079581F"/>
    <w:rsid w:val="00795C16"/>
    <w:rsid w:val="00795DF4"/>
    <w:rsid w:val="00796306"/>
    <w:rsid w:val="00796742"/>
    <w:rsid w:val="00796989"/>
    <w:rsid w:val="00796A5A"/>
    <w:rsid w:val="00796BE0"/>
    <w:rsid w:val="00796DC0"/>
    <w:rsid w:val="00797948"/>
    <w:rsid w:val="007A16CD"/>
    <w:rsid w:val="007A257C"/>
    <w:rsid w:val="007A2985"/>
    <w:rsid w:val="007A412E"/>
    <w:rsid w:val="007A4624"/>
    <w:rsid w:val="007A493C"/>
    <w:rsid w:val="007A4C5B"/>
    <w:rsid w:val="007A5895"/>
    <w:rsid w:val="007A6502"/>
    <w:rsid w:val="007A6974"/>
    <w:rsid w:val="007A70A8"/>
    <w:rsid w:val="007A782B"/>
    <w:rsid w:val="007B0701"/>
    <w:rsid w:val="007B0890"/>
    <w:rsid w:val="007B0C47"/>
    <w:rsid w:val="007B1394"/>
    <w:rsid w:val="007B166D"/>
    <w:rsid w:val="007B2F8A"/>
    <w:rsid w:val="007B3421"/>
    <w:rsid w:val="007B378B"/>
    <w:rsid w:val="007B3A4B"/>
    <w:rsid w:val="007B3D8B"/>
    <w:rsid w:val="007B47CC"/>
    <w:rsid w:val="007B55F3"/>
    <w:rsid w:val="007B5E6A"/>
    <w:rsid w:val="007B6E38"/>
    <w:rsid w:val="007B6FBD"/>
    <w:rsid w:val="007B7280"/>
    <w:rsid w:val="007B7A0A"/>
    <w:rsid w:val="007B7A5E"/>
    <w:rsid w:val="007C06EE"/>
    <w:rsid w:val="007C0E38"/>
    <w:rsid w:val="007C1336"/>
    <w:rsid w:val="007C2617"/>
    <w:rsid w:val="007C3B3A"/>
    <w:rsid w:val="007C3F0E"/>
    <w:rsid w:val="007C4001"/>
    <w:rsid w:val="007C4788"/>
    <w:rsid w:val="007C478E"/>
    <w:rsid w:val="007C4D9A"/>
    <w:rsid w:val="007C4FA7"/>
    <w:rsid w:val="007C5136"/>
    <w:rsid w:val="007C5881"/>
    <w:rsid w:val="007C5FAC"/>
    <w:rsid w:val="007C655D"/>
    <w:rsid w:val="007C76F4"/>
    <w:rsid w:val="007C7945"/>
    <w:rsid w:val="007C7D20"/>
    <w:rsid w:val="007C7F1A"/>
    <w:rsid w:val="007D0768"/>
    <w:rsid w:val="007D1001"/>
    <w:rsid w:val="007D115E"/>
    <w:rsid w:val="007D1A80"/>
    <w:rsid w:val="007D1F69"/>
    <w:rsid w:val="007D286B"/>
    <w:rsid w:val="007D46F1"/>
    <w:rsid w:val="007D51DF"/>
    <w:rsid w:val="007D51EF"/>
    <w:rsid w:val="007D55A5"/>
    <w:rsid w:val="007D5CCA"/>
    <w:rsid w:val="007D6BEF"/>
    <w:rsid w:val="007D7726"/>
    <w:rsid w:val="007D7BF8"/>
    <w:rsid w:val="007E02F4"/>
    <w:rsid w:val="007E1933"/>
    <w:rsid w:val="007E4701"/>
    <w:rsid w:val="007E5471"/>
    <w:rsid w:val="007E55BD"/>
    <w:rsid w:val="007E6C87"/>
    <w:rsid w:val="007E71DA"/>
    <w:rsid w:val="007E7783"/>
    <w:rsid w:val="007F05DB"/>
    <w:rsid w:val="007F08C4"/>
    <w:rsid w:val="007F0B27"/>
    <w:rsid w:val="007F0DB2"/>
    <w:rsid w:val="007F19BA"/>
    <w:rsid w:val="007F1C83"/>
    <w:rsid w:val="007F2B35"/>
    <w:rsid w:val="007F3362"/>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55E"/>
    <w:rsid w:val="008037AF"/>
    <w:rsid w:val="00803D35"/>
    <w:rsid w:val="008044A4"/>
    <w:rsid w:val="00805A19"/>
    <w:rsid w:val="00805AC6"/>
    <w:rsid w:val="00805BDF"/>
    <w:rsid w:val="0080663C"/>
    <w:rsid w:val="00806B85"/>
    <w:rsid w:val="00807002"/>
    <w:rsid w:val="008073DC"/>
    <w:rsid w:val="0080760D"/>
    <w:rsid w:val="008103C7"/>
    <w:rsid w:val="0081064C"/>
    <w:rsid w:val="00810C78"/>
    <w:rsid w:val="008113FB"/>
    <w:rsid w:val="0081143F"/>
    <w:rsid w:val="00811A01"/>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194C"/>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254F"/>
    <w:rsid w:val="008331DF"/>
    <w:rsid w:val="008339B2"/>
    <w:rsid w:val="0083402E"/>
    <w:rsid w:val="0083411C"/>
    <w:rsid w:val="00834792"/>
    <w:rsid w:val="008358FE"/>
    <w:rsid w:val="00835900"/>
    <w:rsid w:val="00836FCE"/>
    <w:rsid w:val="00837078"/>
    <w:rsid w:val="008377E0"/>
    <w:rsid w:val="00837961"/>
    <w:rsid w:val="00837C33"/>
    <w:rsid w:val="0084125E"/>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676F"/>
    <w:rsid w:val="00847694"/>
    <w:rsid w:val="00850463"/>
    <w:rsid w:val="00850D41"/>
    <w:rsid w:val="00851313"/>
    <w:rsid w:val="00851B45"/>
    <w:rsid w:val="0085261D"/>
    <w:rsid w:val="008532DC"/>
    <w:rsid w:val="00853AF1"/>
    <w:rsid w:val="00853EFE"/>
    <w:rsid w:val="00854660"/>
    <w:rsid w:val="00854965"/>
    <w:rsid w:val="0085506B"/>
    <w:rsid w:val="00855AE9"/>
    <w:rsid w:val="00855BAC"/>
    <w:rsid w:val="00855F00"/>
    <w:rsid w:val="00856773"/>
    <w:rsid w:val="0085718F"/>
    <w:rsid w:val="00857C2D"/>
    <w:rsid w:val="00860B5D"/>
    <w:rsid w:val="00860F9A"/>
    <w:rsid w:val="00861454"/>
    <w:rsid w:val="008615EE"/>
    <w:rsid w:val="00861BDC"/>
    <w:rsid w:val="00861D82"/>
    <w:rsid w:val="008635B3"/>
    <w:rsid w:val="00863C3D"/>
    <w:rsid w:val="00863EF4"/>
    <w:rsid w:val="00866049"/>
    <w:rsid w:val="00866081"/>
    <w:rsid w:val="008667B7"/>
    <w:rsid w:val="00866B85"/>
    <w:rsid w:val="00866D49"/>
    <w:rsid w:val="008671AA"/>
    <w:rsid w:val="008675C7"/>
    <w:rsid w:val="0086769B"/>
    <w:rsid w:val="00867708"/>
    <w:rsid w:val="00870A8C"/>
    <w:rsid w:val="00870FCF"/>
    <w:rsid w:val="00871419"/>
    <w:rsid w:val="00871D78"/>
    <w:rsid w:val="00872307"/>
    <w:rsid w:val="0087257F"/>
    <w:rsid w:val="00872BE5"/>
    <w:rsid w:val="00873507"/>
    <w:rsid w:val="00873F0A"/>
    <w:rsid w:val="008741FF"/>
    <w:rsid w:val="0087603F"/>
    <w:rsid w:val="008800B8"/>
    <w:rsid w:val="00880890"/>
    <w:rsid w:val="00882F8B"/>
    <w:rsid w:val="00884172"/>
    <w:rsid w:val="00885743"/>
    <w:rsid w:val="00885763"/>
    <w:rsid w:val="00885C78"/>
    <w:rsid w:val="008870B6"/>
    <w:rsid w:val="008903FA"/>
    <w:rsid w:val="00890C24"/>
    <w:rsid w:val="00890CCD"/>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6ABD"/>
    <w:rsid w:val="008979F7"/>
    <w:rsid w:val="00897B5E"/>
    <w:rsid w:val="00897DF2"/>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64"/>
    <w:rsid w:val="008B2A77"/>
    <w:rsid w:val="008B30D1"/>
    <w:rsid w:val="008B312D"/>
    <w:rsid w:val="008B3442"/>
    <w:rsid w:val="008B3555"/>
    <w:rsid w:val="008B4204"/>
    <w:rsid w:val="008B42B1"/>
    <w:rsid w:val="008B42EE"/>
    <w:rsid w:val="008B4DEB"/>
    <w:rsid w:val="008B5096"/>
    <w:rsid w:val="008B52A4"/>
    <w:rsid w:val="008B5864"/>
    <w:rsid w:val="008B5A7D"/>
    <w:rsid w:val="008B5E87"/>
    <w:rsid w:val="008B5F43"/>
    <w:rsid w:val="008B6967"/>
    <w:rsid w:val="008B69FA"/>
    <w:rsid w:val="008B7580"/>
    <w:rsid w:val="008C10E8"/>
    <w:rsid w:val="008C12D5"/>
    <w:rsid w:val="008C1E32"/>
    <w:rsid w:val="008C1F90"/>
    <w:rsid w:val="008C2069"/>
    <w:rsid w:val="008C2B6F"/>
    <w:rsid w:val="008C2B98"/>
    <w:rsid w:val="008C2D09"/>
    <w:rsid w:val="008C4473"/>
    <w:rsid w:val="008C4763"/>
    <w:rsid w:val="008C47CF"/>
    <w:rsid w:val="008C4E9C"/>
    <w:rsid w:val="008C5C90"/>
    <w:rsid w:val="008C5E69"/>
    <w:rsid w:val="008C6C5F"/>
    <w:rsid w:val="008C7672"/>
    <w:rsid w:val="008D03F7"/>
    <w:rsid w:val="008D048C"/>
    <w:rsid w:val="008D059B"/>
    <w:rsid w:val="008D05D1"/>
    <w:rsid w:val="008D079F"/>
    <w:rsid w:val="008D08DE"/>
    <w:rsid w:val="008D0A4E"/>
    <w:rsid w:val="008D0F58"/>
    <w:rsid w:val="008D1809"/>
    <w:rsid w:val="008D19E5"/>
    <w:rsid w:val="008D1AAC"/>
    <w:rsid w:val="008D34AD"/>
    <w:rsid w:val="008D47B1"/>
    <w:rsid w:val="008D67EC"/>
    <w:rsid w:val="008D6965"/>
    <w:rsid w:val="008D739D"/>
    <w:rsid w:val="008D7D01"/>
    <w:rsid w:val="008E040F"/>
    <w:rsid w:val="008E0AED"/>
    <w:rsid w:val="008E0B33"/>
    <w:rsid w:val="008E142C"/>
    <w:rsid w:val="008E197E"/>
    <w:rsid w:val="008E1991"/>
    <w:rsid w:val="008E24DE"/>
    <w:rsid w:val="008E2EDE"/>
    <w:rsid w:val="008E560F"/>
    <w:rsid w:val="008E6066"/>
    <w:rsid w:val="008E683A"/>
    <w:rsid w:val="008E73F3"/>
    <w:rsid w:val="008E7553"/>
    <w:rsid w:val="008F072E"/>
    <w:rsid w:val="008F0844"/>
    <w:rsid w:val="008F122F"/>
    <w:rsid w:val="008F13A3"/>
    <w:rsid w:val="008F1B5C"/>
    <w:rsid w:val="008F3F5B"/>
    <w:rsid w:val="008F4408"/>
    <w:rsid w:val="008F5F8C"/>
    <w:rsid w:val="008F5F9E"/>
    <w:rsid w:val="008F650E"/>
    <w:rsid w:val="008F65FD"/>
    <w:rsid w:val="008F6AEE"/>
    <w:rsid w:val="008F7184"/>
    <w:rsid w:val="008F7B58"/>
    <w:rsid w:val="00900036"/>
    <w:rsid w:val="009005BA"/>
    <w:rsid w:val="009013F2"/>
    <w:rsid w:val="009015A8"/>
    <w:rsid w:val="00901BDF"/>
    <w:rsid w:val="00902106"/>
    <w:rsid w:val="00902AB3"/>
    <w:rsid w:val="00903033"/>
    <w:rsid w:val="009031AB"/>
    <w:rsid w:val="00903330"/>
    <w:rsid w:val="009042CC"/>
    <w:rsid w:val="00905164"/>
    <w:rsid w:val="0090541E"/>
    <w:rsid w:val="00907C7F"/>
    <w:rsid w:val="00907C87"/>
    <w:rsid w:val="00907E01"/>
    <w:rsid w:val="0091046E"/>
    <w:rsid w:val="00910734"/>
    <w:rsid w:val="00910AB7"/>
    <w:rsid w:val="00911B42"/>
    <w:rsid w:val="00912459"/>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407C6"/>
    <w:rsid w:val="009417C5"/>
    <w:rsid w:val="009424BA"/>
    <w:rsid w:val="009425BD"/>
    <w:rsid w:val="009429E3"/>
    <w:rsid w:val="00943389"/>
    <w:rsid w:val="00946C63"/>
    <w:rsid w:val="00947784"/>
    <w:rsid w:val="009504D2"/>
    <w:rsid w:val="0095058C"/>
    <w:rsid w:val="00950821"/>
    <w:rsid w:val="00950C91"/>
    <w:rsid w:val="009514B1"/>
    <w:rsid w:val="00951D35"/>
    <w:rsid w:val="009526E1"/>
    <w:rsid w:val="009528FD"/>
    <w:rsid w:val="00952AD7"/>
    <w:rsid w:val="00952D1A"/>
    <w:rsid w:val="0095485B"/>
    <w:rsid w:val="00954D25"/>
    <w:rsid w:val="00955331"/>
    <w:rsid w:val="00955391"/>
    <w:rsid w:val="00956A78"/>
    <w:rsid w:val="009607BF"/>
    <w:rsid w:val="00960822"/>
    <w:rsid w:val="00960F57"/>
    <w:rsid w:val="00961CE0"/>
    <w:rsid w:val="00961D6A"/>
    <w:rsid w:val="00962D18"/>
    <w:rsid w:val="009632E9"/>
    <w:rsid w:val="00963577"/>
    <w:rsid w:val="009637D2"/>
    <w:rsid w:val="0096381E"/>
    <w:rsid w:val="00963D03"/>
    <w:rsid w:val="00964B01"/>
    <w:rsid w:val="00965865"/>
    <w:rsid w:val="0096722A"/>
    <w:rsid w:val="00967956"/>
    <w:rsid w:val="009679D3"/>
    <w:rsid w:val="00967ADB"/>
    <w:rsid w:val="00967FCB"/>
    <w:rsid w:val="00971010"/>
    <w:rsid w:val="0097114A"/>
    <w:rsid w:val="0097156B"/>
    <w:rsid w:val="0097275D"/>
    <w:rsid w:val="009734CB"/>
    <w:rsid w:val="009736AE"/>
    <w:rsid w:val="009748AD"/>
    <w:rsid w:val="00975875"/>
    <w:rsid w:val="00975A68"/>
    <w:rsid w:val="00975DBF"/>
    <w:rsid w:val="0097635E"/>
    <w:rsid w:val="009763C9"/>
    <w:rsid w:val="0097666D"/>
    <w:rsid w:val="009816EA"/>
    <w:rsid w:val="009828D1"/>
    <w:rsid w:val="00983666"/>
    <w:rsid w:val="009836B3"/>
    <w:rsid w:val="009849BF"/>
    <w:rsid w:val="00985010"/>
    <w:rsid w:val="009867E5"/>
    <w:rsid w:val="00986A21"/>
    <w:rsid w:val="00986BEF"/>
    <w:rsid w:val="009876E1"/>
    <w:rsid w:val="00990418"/>
    <w:rsid w:val="009905B0"/>
    <w:rsid w:val="009929CC"/>
    <w:rsid w:val="0099389C"/>
    <w:rsid w:val="009954D4"/>
    <w:rsid w:val="00995686"/>
    <w:rsid w:val="00995EFD"/>
    <w:rsid w:val="00996CBD"/>
    <w:rsid w:val="009971CA"/>
    <w:rsid w:val="009971CB"/>
    <w:rsid w:val="00997DD4"/>
    <w:rsid w:val="00997EF3"/>
    <w:rsid w:val="009A0081"/>
    <w:rsid w:val="009A0312"/>
    <w:rsid w:val="009A03F2"/>
    <w:rsid w:val="009A08FA"/>
    <w:rsid w:val="009A171D"/>
    <w:rsid w:val="009A1C29"/>
    <w:rsid w:val="009A1E33"/>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0ADB"/>
    <w:rsid w:val="009C28D0"/>
    <w:rsid w:val="009C2F75"/>
    <w:rsid w:val="009C3469"/>
    <w:rsid w:val="009C364D"/>
    <w:rsid w:val="009C36F2"/>
    <w:rsid w:val="009C4527"/>
    <w:rsid w:val="009C61D6"/>
    <w:rsid w:val="009C6269"/>
    <w:rsid w:val="009C6E9E"/>
    <w:rsid w:val="009C7704"/>
    <w:rsid w:val="009C7DAF"/>
    <w:rsid w:val="009C7E8D"/>
    <w:rsid w:val="009D00EE"/>
    <w:rsid w:val="009D09B5"/>
    <w:rsid w:val="009D0D8F"/>
    <w:rsid w:val="009D0E67"/>
    <w:rsid w:val="009D0FDA"/>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2D1"/>
    <w:rsid w:val="009F0CDB"/>
    <w:rsid w:val="009F11AC"/>
    <w:rsid w:val="009F183D"/>
    <w:rsid w:val="009F32EE"/>
    <w:rsid w:val="009F3428"/>
    <w:rsid w:val="009F40FF"/>
    <w:rsid w:val="009F580B"/>
    <w:rsid w:val="009F61D6"/>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7AB5"/>
    <w:rsid w:val="00A07E66"/>
    <w:rsid w:val="00A106F2"/>
    <w:rsid w:val="00A10978"/>
    <w:rsid w:val="00A10B59"/>
    <w:rsid w:val="00A123D9"/>
    <w:rsid w:val="00A12C81"/>
    <w:rsid w:val="00A12DAB"/>
    <w:rsid w:val="00A1338F"/>
    <w:rsid w:val="00A14546"/>
    <w:rsid w:val="00A14F42"/>
    <w:rsid w:val="00A1553D"/>
    <w:rsid w:val="00A15543"/>
    <w:rsid w:val="00A160BA"/>
    <w:rsid w:val="00A162FB"/>
    <w:rsid w:val="00A165A3"/>
    <w:rsid w:val="00A16858"/>
    <w:rsid w:val="00A174D4"/>
    <w:rsid w:val="00A17823"/>
    <w:rsid w:val="00A17B5B"/>
    <w:rsid w:val="00A2066C"/>
    <w:rsid w:val="00A208CA"/>
    <w:rsid w:val="00A21CC3"/>
    <w:rsid w:val="00A21CFA"/>
    <w:rsid w:val="00A22A80"/>
    <w:rsid w:val="00A22CC0"/>
    <w:rsid w:val="00A23C7A"/>
    <w:rsid w:val="00A23C81"/>
    <w:rsid w:val="00A24129"/>
    <w:rsid w:val="00A2423E"/>
    <w:rsid w:val="00A2428C"/>
    <w:rsid w:val="00A2480B"/>
    <w:rsid w:val="00A249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6118"/>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30E3"/>
    <w:rsid w:val="00A74177"/>
    <w:rsid w:val="00A7455F"/>
    <w:rsid w:val="00A74E04"/>
    <w:rsid w:val="00A75578"/>
    <w:rsid w:val="00A757D4"/>
    <w:rsid w:val="00A75A22"/>
    <w:rsid w:val="00A76254"/>
    <w:rsid w:val="00A765AD"/>
    <w:rsid w:val="00A776EC"/>
    <w:rsid w:val="00A7793E"/>
    <w:rsid w:val="00A80FD3"/>
    <w:rsid w:val="00A81222"/>
    <w:rsid w:val="00A812C8"/>
    <w:rsid w:val="00A81AED"/>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192"/>
    <w:rsid w:val="00AA78A9"/>
    <w:rsid w:val="00AB0035"/>
    <w:rsid w:val="00AB050C"/>
    <w:rsid w:val="00AB0F58"/>
    <w:rsid w:val="00AB171C"/>
    <w:rsid w:val="00AB18ED"/>
    <w:rsid w:val="00AB2178"/>
    <w:rsid w:val="00AB2600"/>
    <w:rsid w:val="00AB27C8"/>
    <w:rsid w:val="00AB27EA"/>
    <w:rsid w:val="00AB2BC9"/>
    <w:rsid w:val="00AB2F29"/>
    <w:rsid w:val="00AB318D"/>
    <w:rsid w:val="00AB3487"/>
    <w:rsid w:val="00AB43B0"/>
    <w:rsid w:val="00AB4D8E"/>
    <w:rsid w:val="00AB5760"/>
    <w:rsid w:val="00AC0A30"/>
    <w:rsid w:val="00AC244A"/>
    <w:rsid w:val="00AC2E91"/>
    <w:rsid w:val="00AC3426"/>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90"/>
    <w:rsid w:val="00AD4026"/>
    <w:rsid w:val="00AD4044"/>
    <w:rsid w:val="00AD404C"/>
    <w:rsid w:val="00AD41BB"/>
    <w:rsid w:val="00AD41FD"/>
    <w:rsid w:val="00AD5013"/>
    <w:rsid w:val="00AD5A18"/>
    <w:rsid w:val="00AD68C6"/>
    <w:rsid w:val="00AD69B3"/>
    <w:rsid w:val="00AD72CB"/>
    <w:rsid w:val="00AD766E"/>
    <w:rsid w:val="00AE027C"/>
    <w:rsid w:val="00AE0840"/>
    <w:rsid w:val="00AE0B03"/>
    <w:rsid w:val="00AE0B68"/>
    <w:rsid w:val="00AE0F0B"/>
    <w:rsid w:val="00AE12FE"/>
    <w:rsid w:val="00AE140E"/>
    <w:rsid w:val="00AE1BC9"/>
    <w:rsid w:val="00AE258C"/>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5320"/>
    <w:rsid w:val="00AF6130"/>
    <w:rsid w:val="00AF616A"/>
    <w:rsid w:val="00AF63FB"/>
    <w:rsid w:val="00AF6468"/>
    <w:rsid w:val="00AF783C"/>
    <w:rsid w:val="00AF7A21"/>
    <w:rsid w:val="00AF7F80"/>
    <w:rsid w:val="00B00144"/>
    <w:rsid w:val="00B00A27"/>
    <w:rsid w:val="00B00C7F"/>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C40"/>
    <w:rsid w:val="00B15DB0"/>
    <w:rsid w:val="00B16677"/>
    <w:rsid w:val="00B17939"/>
    <w:rsid w:val="00B17B50"/>
    <w:rsid w:val="00B21001"/>
    <w:rsid w:val="00B2179B"/>
    <w:rsid w:val="00B222A0"/>
    <w:rsid w:val="00B223BE"/>
    <w:rsid w:val="00B229DE"/>
    <w:rsid w:val="00B22D3E"/>
    <w:rsid w:val="00B22F08"/>
    <w:rsid w:val="00B2356A"/>
    <w:rsid w:val="00B236AD"/>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3824"/>
    <w:rsid w:val="00B3562C"/>
    <w:rsid w:val="00B35F6D"/>
    <w:rsid w:val="00B40582"/>
    <w:rsid w:val="00B40F0F"/>
    <w:rsid w:val="00B411F3"/>
    <w:rsid w:val="00B415AB"/>
    <w:rsid w:val="00B418AD"/>
    <w:rsid w:val="00B41FC7"/>
    <w:rsid w:val="00B41FF6"/>
    <w:rsid w:val="00B429BE"/>
    <w:rsid w:val="00B43713"/>
    <w:rsid w:val="00B43A97"/>
    <w:rsid w:val="00B43F8A"/>
    <w:rsid w:val="00B46A06"/>
    <w:rsid w:val="00B47088"/>
    <w:rsid w:val="00B473F0"/>
    <w:rsid w:val="00B504E9"/>
    <w:rsid w:val="00B5062E"/>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AFC"/>
    <w:rsid w:val="00B57B47"/>
    <w:rsid w:val="00B60DB7"/>
    <w:rsid w:val="00B612EF"/>
    <w:rsid w:val="00B622BE"/>
    <w:rsid w:val="00B6271F"/>
    <w:rsid w:val="00B62E5E"/>
    <w:rsid w:val="00B633C9"/>
    <w:rsid w:val="00B63910"/>
    <w:rsid w:val="00B63BAC"/>
    <w:rsid w:val="00B63F07"/>
    <w:rsid w:val="00B63FB2"/>
    <w:rsid w:val="00B64769"/>
    <w:rsid w:val="00B64A02"/>
    <w:rsid w:val="00B64C10"/>
    <w:rsid w:val="00B65204"/>
    <w:rsid w:val="00B655DA"/>
    <w:rsid w:val="00B65A69"/>
    <w:rsid w:val="00B6606B"/>
    <w:rsid w:val="00B66140"/>
    <w:rsid w:val="00B6649F"/>
    <w:rsid w:val="00B671CC"/>
    <w:rsid w:val="00B67D83"/>
    <w:rsid w:val="00B67E92"/>
    <w:rsid w:val="00B702E3"/>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25F"/>
    <w:rsid w:val="00B8049E"/>
    <w:rsid w:val="00B82028"/>
    <w:rsid w:val="00B82D6B"/>
    <w:rsid w:val="00B84617"/>
    <w:rsid w:val="00B854DE"/>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869"/>
    <w:rsid w:val="00BA4A4E"/>
    <w:rsid w:val="00BA4F91"/>
    <w:rsid w:val="00BA563F"/>
    <w:rsid w:val="00BA5A47"/>
    <w:rsid w:val="00BA5B5E"/>
    <w:rsid w:val="00BA6193"/>
    <w:rsid w:val="00BA62CD"/>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5A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1C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2B5"/>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BF6699"/>
    <w:rsid w:val="00BF6E80"/>
    <w:rsid w:val="00C00047"/>
    <w:rsid w:val="00C00506"/>
    <w:rsid w:val="00C0056C"/>
    <w:rsid w:val="00C0094F"/>
    <w:rsid w:val="00C01067"/>
    <w:rsid w:val="00C013C1"/>
    <w:rsid w:val="00C01F26"/>
    <w:rsid w:val="00C0296D"/>
    <w:rsid w:val="00C035B1"/>
    <w:rsid w:val="00C03866"/>
    <w:rsid w:val="00C04FA1"/>
    <w:rsid w:val="00C06DE7"/>
    <w:rsid w:val="00C06E34"/>
    <w:rsid w:val="00C06F32"/>
    <w:rsid w:val="00C072E3"/>
    <w:rsid w:val="00C07D91"/>
    <w:rsid w:val="00C10011"/>
    <w:rsid w:val="00C1021A"/>
    <w:rsid w:val="00C11098"/>
    <w:rsid w:val="00C1184F"/>
    <w:rsid w:val="00C12BCE"/>
    <w:rsid w:val="00C13141"/>
    <w:rsid w:val="00C13505"/>
    <w:rsid w:val="00C13744"/>
    <w:rsid w:val="00C1424E"/>
    <w:rsid w:val="00C15036"/>
    <w:rsid w:val="00C1542F"/>
    <w:rsid w:val="00C157A4"/>
    <w:rsid w:val="00C159B9"/>
    <w:rsid w:val="00C15ABE"/>
    <w:rsid w:val="00C15F53"/>
    <w:rsid w:val="00C17024"/>
    <w:rsid w:val="00C20A08"/>
    <w:rsid w:val="00C20AAB"/>
    <w:rsid w:val="00C213F7"/>
    <w:rsid w:val="00C22C0E"/>
    <w:rsid w:val="00C2306F"/>
    <w:rsid w:val="00C230B5"/>
    <w:rsid w:val="00C23798"/>
    <w:rsid w:val="00C24CB6"/>
    <w:rsid w:val="00C250F6"/>
    <w:rsid w:val="00C257E8"/>
    <w:rsid w:val="00C26720"/>
    <w:rsid w:val="00C2700B"/>
    <w:rsid w:val="00C27C0B"/>
    <w:rsid w:val="00C27F00"/>
    <w:rsid w:val="00C3105A"/>
    <w:rsid w:val="00C31F9C"/>
    <w:rsid w:val="00C324E0"/>
    <w:rsid w:val="00C32B47"/>
    <w:rsid w:val="00C336ED"/>
    <w:rsid w:val="00C33B7D"/>
    <w:rsid w:val="00C33E62"/>
    <w:rsid w:val="00C34492"/>
    <w:rsid w:val="00C34A49"/>
    <w:rsid w:val="00C35138"/>
    <w:rsid w:val="00C363E6"/>
    <w:rsid w:val="00C36E20"/>
    <w:rsid w:val="00C379F8"/>
    <w:rsid w:val="00C37C6C"/>
    <w:rsid w:val="00C413C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BC5"/>
    <w:rsid w:val="00C541DC"/>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6736F"/>
    <w:rsid w:val="00C70781"/>
    <w:rsid w:val="00C70AB0"/>
    <w:rsid w:val="00C71629"/>
    <w:rsid w:val="00C719B3"/>
    <w:rsid w:val="00C71C25"/>
    <w:rsid w:val="00C72E70"/>
    <w:rsid w:val="00C7352C"/>
    <w:rsid w:val="00C738EC"/>
    <w:rsid w:val="00C73E2E"/>
    <w:rsid w:val="00C749C6"/>
    <w:rsid w:val="00C75032"/>
    <w:rsid w:val="00C75894"/>
    <w:rsid w:val="00C75C6E"/>
    <w:rsid w:val="00C75E48"/>
    <w:rsid w:val="00C761B1"/>
    <w:rsid w:val="00C76B98"/>
    <w:rsid w:val="00C76F55"/>
    <w:rsid w:val="00C775EA"/>
    <w:rsid w:val="00C776C8"/>
    <w:rsid w:val="00C7785D"/>
    <w:rsid w:val="00C77AE1"/>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02E7"/>
    <w:rsid w:val="00C90749"/>
    <w:rsid w:val="00C912B1"/>
    <w:rsid w:val="00C9145A"/>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2A"/>
    <w:rsid w:val="00CB136C"/>
    <w:rsid w:val="00CB1857"/>
    <w:rsid w:val="00CB19CC"/>
    <w:rsid w:val="00CB2AA7"/>
    <w:rsid w:val="00CB3158"/>
    <w:rsid w:val="00CB5AC6"/>
    <w:rsid w:val="00CB61C8"/>
    <w:rsid w:val="00CB6370"/>
    <w:rsid w:val="00CB66FB"/>
    <w:rsid w:val="00CB70B8"/>
    <w:rsid w:val="00CB7D31"/>
    <w:rsid w:val="00CB7E10"/>
    <w:rsid w:val="00CC02F0"/>
    <w:rsid w:val="00CC08A7"/>
    <w:rsid w:val="00CC0A6C"/>
    <w:rsid w:val="00CC0BB5"/>
    <w:rsid w:val="00CC0BC7"/>
    <w:rsid w:val="00CC0F95"/>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E66"/>
    <w:rsid w:val="00CD5F39"/>
    <w:rsid w:val="00CD6937"/>
    <w:rsid w:val="00CD7C9E"/>
    <w:rsid w:val="00CE03CC"/>
    <w:rsid w:val="00CE214B"/>
    <w:rsid w:val="00CE23B5"/>
    <w:rsid w:val="00CE257B"/>
    <w:rsid w:val="00CE319D"/>
    <w:rsid w:val="00CE41B7"/>
    <w:rsid w:val="00CE4C69"/>
    <w:rsid w:val="00CE4EE3"/>
    <w:rsid w:val="00CE52FA"/>
    <w:rsid w:val="00CE6628"/>
    <w:rsid w:val="00CE68BF"/>
    <w:rsid w:val="00CE6C97"/>
    <w:rsid w:val="00CE7720"/>
    <w:rsid w:val="00CF0BE6"/>
    <w:rsid w:val="00CF0F07"/>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4333"/>
    <w:rsid w:val="00D06EE4"/>
    <w:rsid w:val="00D07DD7"/>
    <w:rsid w:val="00D10620"/>
    <w:rsid w:val="00D1108C"/>
    <w:rsid w:val="00D12C28"/>
    <w:rsid w:val="00D130EB"/>
    <w:rsid w:val="00D136D2"/>
    <w:rsid w:val="00D145B2"/>
    <w:rsid w:val="00D14748"/>
    <w:rsid w:val="00D14928"/>
    <w:rsid w:val="00D14DDA"/>
    <w:rsid w:val="00D15314"/>
    <w:rsid w:val="00D15881"/>
    <w:rsid w:val="00D15917"/>
    <w:rsid w:val="00D15AB9"/>
    <w:rsid w:val="00D16887"/>
    <w:rsid w:val="00D16A02"/>
    <w:rsid w:val="00D17084"/>
    <w:rsid w:val="00D17125"/>
    <w:rsid w:val="00D17D4E"/>
    <w:rsid w:val="00D17FC7"/>
    <w:rsid w:val="00D218DD"/>
    <w:rsid w:val="00D21935"/>
    <w:rsid w:val="00D2209D"/>
    <w:rsid w:val="00D221A8"/>
    <w:rsid w:val="00D22976"/>
    <w:rsid w:val="00D22EB0"/>
    <w:rsid w:val="00D23494"/>
    <w:rsid w:val="00D236FA"/>
    <w:rsid w:val="00D238A7"/>
    <w:rsid w:val="00D248DD"/>
    <w:rsid w:val="00D24983"/>
    <w:rsid w:val="00D24EBF"/>
    <w:rsid w:val="00D25114"/>
    <w:rsid w:val="00D2519D"/>
    <w:rsid w:val="00D26ED1"/>
    <w:rsid w:val="00D3021D"/>
    <w:rsid w:val="00D30B33"/>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11A"/>
    <w:rsid w:val="00D44570"/>
    <w:rsid w:val="00D45711"/>
    <w:rsid w:val="00D45A9E"/>
    <w:rsid w:val="00D45E65"/>
    <w:rsid w:val="00D45F38"/>
    <w:rsid w:val="00D45F74"/>
    <w:rsid w:val="00D4604C"/>
    <w:rsid w:val="00D464BA"/>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6DF"/>
    <w:rsid w:val="00D64CAE"/>
    <w:rsid w:val="00D64D4A"/>
    <w:rsid w:val="00D66056"/>
    <w:rsid w:val="00D66ABA"/>
    <w:rsid w:val="00D6751D"/>
    <w:rsid w:val="00D67C16"/>
    <w:rsid w:val="00D7023D"/>
    <w:rsid w:val="00D702E8"/>
    <w:rsid w:val="00D71992"/>
    <w:rsid w:val="00D72DFB"/>
    <w:rsid w:val="00D7418F"/>
    <w:rsid w:val="00D744E7"/>
    <w:rsid w:val="00D758DE"/>
    <w:rsid w:val="00D75B1D"/>
    <w:rsid w:val="00D75DCC"/>
    <w:rsid w:val="00D765B9"/>
    <w:rsid w:val="00D76A68"/>
    <w:rsid w:val="00D77C5E"/>
    <w:rsid w:val="00D80166"/>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37CD"/>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3F7E"/>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385"/>
    <w:rsid w:val="00DB1E51"/>
    <w:rsid w:val="00DB206E"/>
    <w:rsid w:val="00DB215D"/>
    <w:rsid w:val="00DB219A"/>
    <w:rsid w:val="00DB2749"/>
    <w:rsid w:val="00DB27A5"/>
    <w:rsid w:val="00DB36EF"/>
    <w:rsid w:val="00DB39CE"/>
    <w:rsid w:val="00DB3B97"/>
    <w:rsid w:val="00DB48FE"/>
    <w:rsid w:val="00DB4910"/>
    <w:rsid w:val="00DB67F3"/>
    <w:rsid w:val="00DB6B82"/>
    <w:rsid w:val="00DB78A6"/>
    <w:rsid w:val="00DC00DA"/>
    <w:rsid w:val="00DC0F61"/>
    <w:rsid w:val="00DC1C14"/>
    <w:rsid w:val="00DC34F5"/>
    <w:rsid w:val="00DC3949"/>
    <w:rsid w:val="00DC41FE"/>
    <w:rsid w:val="00DC456A"/>
    <w:rsid w:val="00DC4B25"/>
    <w:rsid w:val="00DC4D96"/>
    <w:rsid w:val="00DC598C"/>
    <w:rsid w:val="00DC5DAF"/>
    <w:rsid w:val="00DC64F0"/>
    <w:rsid w:val="00DC672C"/>
    <w:rsid w:val="00DD0864"/>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C8D"/>
    <w:rsid w:val="00DD7F11"/>
    <w:rsid w:val="00DE022F"/>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E7DEF"/>
    <w:rsid w:val="00DF148E"/>
    <w:rsid w:val="00DF1CD3"/>
    <w:rsid w:val="00DF3E9C"/>
    <w:rsid w:val="00DF4644"/>
    <w:rsid w:val="00DF5305"/>
    <w:rsid w:val="00DF569A"/>
    <w:rsid w:val="00DF5C51"/>
    <w:rsid w:val="00DF5D0A"/>
    <w:rsid w:val="00DF615D"/>
    <w:rsid w:val="00DF622C"/>
    <w:rsid w:val="00DF634D"/>
    <w:rsid w:val="00DF66D7"/>
    <w:rsid w:val="00DF6895"/>
    <w:rsid w:val="00E00015"/>
    <w:rsid w:val="00E00726"/>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53"/>
    <w:rsid w:val="00E10589"/>
    <w:rsid w:val="00E11F7B"/>
    <w:rsid w:val="00E13026"/>
    <w:rsid w:val="00E1319C"/>
    <w:rsid w:val="00E143ED"/>
    <w:rsid w:val="00E14CD6"/>
    <w:rsid w:val="00E14DE3"/>
    <w:rsid w:val="00E167D7"/>
    <w:rsid w:val="00E16951"/>
    <w:rsid w:val="00E16A24"/>
    <w:rsid w:val="00E1758E"/>
    <w:rsid w:val="00E206B4"/>
    <w:rsid w:val="00E20CCD"/>
    <w:rsid w:val="00E22118"/>
    <w:rsid w:val="00E228A7"/>
    <w:rsid w:val="00E23A44"/>
    <w:rsid w:val="00E23C62"/>
    <w:rsid w:val="00E24320"/>
    <w:rsid w:val="00E24695"/>
    <w:rsid w:val="00E24885"/>
    <w:rsid w:val="00E27185"/>
    <w:rsid w:val="00E279EA"/>
    <w:rsid w:val="00E30035"/>
    <w:rsid w:val="00E301F4"/>
    <w:rsid w:val="00E315E8"/>
    <w:rsid w:val="00E321C6"/>
    <w:rsid w:val="00E321EA"/>
    <w:rsid w:val="00E32908"/>
    <w:rsid w:val="00E32BD9"/>
    <w:rsid w:val="00E33ABE"/>
    <w:rsid w:val="00E342D7"/>
    <w:rsid w:val="00E3455D"/>
    <w:rsid w:val="00E34875"/>
    <w:rsid w:val="00E34AF4"/>
    <w:rsid w:val="00E35841"/>
    <w:rsid w:val="00E35EEB"/>
    <w:rsid w:val="00E3605D"/>
    <w:rsid w:val="00E368A9"/>
    <w:rsid w:val="00E36BE4"/>
    <w:rsid w:val="00E37F33"/>
    <w:rsid w:val="00E401CC"/>
    <w:rsid w:val="00E409BB"/>
    <w:rsid w:val="00E40C02"/>
    <w:rsid w:val="00E41287"/>
    <w:rsid w:val="00E41391"/>
    <w:rsid w:val="00E430B1"/>
    <w:rsid w:val="00E4389A"/>
    <w:rsid w:val="00E43B29"/>
    <w:rsid w:val="00E44978"/>
    <w:rsid w:val="00E4529E"/>
    <w:rsid w:val="00E465EC"/>
    <w:rsid w:val="00E46801"/>
    <w:rsid w:val="00E469E7"/>
    <w:rsid w:val="00E46CA5"/>
    <w:rsid w:val="00E479FE"/>
    <w:rsid w:val="00E503E8"/>
    <w:rsid w:val="00E509EB"/>
    <w:rsid w:val="00E50B9B"/>
    <w:rsid w:val="00E51225"/>
    <w:rsid w:val="00E52F66"/>
    <w:rsid w:val="00E54266"/>
    <w:rsid w:val="00E545E4"/>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F97"/>
    <w:rsid w:val="00E7751C"/>
    <w:rsid w:val="00E80357"/>
    <w:rsid w:val="00E80734"/>
    <w:rsid w:val="00E81008"/>
    <w:rsid w:val="00E817AA"/>
    <w:rsid w:val="00E828C5"/>
    <w:rsid w:val="00E8339E"/>
    <w:rsid w:val="00E8346D"/>
    <w:rsid w:val="00E85F50"/>
    <w:rsid w:val="00E8641D"/>
    <w:rsid w:val="00E8670D"/>
    <w:rsid w:val="00E86F03"/>
    <w:rsid w:val="00E87E7E"/>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139C"/>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34A0"/>
    <w:rsid w:val="00EB3599"/>
    <w:rsid w:val="00EB3FB8"/>
    <w:rsid w:val="00EB4065"/>
    <w:rsid w:val="00EB4A27"/>
    <w:rsid w:val="00EB531C"/>
    <w:rsid w:val="00EB58D0"/>
    <w:rsid w:val="00EB7E52"/>
    <w:rsid w:val="00EC02E3"/>
    <w:rsid w:val="00EC06C4"/>
    <w:rsid w:val="00EC1CC8"/>
    <w:rsid w:val="00EC200C"/>
    <w:rsid w:val="00EC3AD5"/>
    <w:rsid w:val="00EC4229"/>
    <w:rsid w:val="00EC47A6"/>
    <w:rsid w:val="00EC4BD4"/>
    <w:rsid w:val="00EC5A76"/>
    <w:rsid w:val="00EC5BDF"/>
    <w:rsid w:val="00EC60E8"/>
    <w:rsid w:val="00ED04E0"/>
    <w:rsid w:val="00ED0AF0"/>
    <w:rsid w:val="00ED173A"/>
    <w:rsid w:val="00ED392C"/>
    <w:rsid w:val="00ED39BA"/>
    <w:rsid w:val="00ED3AEA"/>
    <w:rsid w:val="00ED4042"/>
    <w:rsid w:val="00ED4080"/>
    <w:rsid w:val="00ED4D6C"/>
    <w:rsid w:val="00ED53CF"/>
    <w:rsid w:val="00ED555F"/>
    <w:rsid w:val="00ED5A6C"/>
    <w:rsid w:val="00ED5A99"/>
    <w:rsid w:val="00ED5CC1"/>
    <w:rsid w:val="00EE0048"/>
    <w:rsid w:val="00EE0130"/>
    <w:rsid w:val="00EE155D"/>
    <w:rsid w:val="00EE1E48"/>
    <w:rsid w:val="00EE2A97"/>
    <w:rsid w:val="00EE2DA8"/>
    <w:rsid w:val="00EE32A2"/>
    <w:rsid w:val="00EE3498"/>
    <w:rsid w:val="00EE3BAA"/>
    <w:rsid w:val="00EE4948"/>
    <w:rsid w:val="00EE4DB8"/>
    <w:rsid w:val="00EE5497"/>
    <w:rsid w:val="00EE5DC3"/>
    <w:rsid w:val="00EE5EAD"/>
    <w:rsid w:val="00EE6792"/>
    <w:rsid w:val="00EE73C0"/>
    <w:rsid w:val="00EF02D6"/>
    <w:rsid w:val="00EF0BFE"/>
    <w:rsid w:val="00EF1124"/>
    <w:rsid w:val="00EF132A"/>
    <w:rsid w:val="00EF16CD"/>
    <w:rsid w:val="00EF1826"/>
    <w:rsid w:val="00EF2954"/>
    <w:rsid w:val="00EF3FA8"/>
    <w:rsid w:val="00EF45FD"/>
    <w:rsid w:val="00EF4FF8"/>
    <w:rsid w:val="00EF51A2"/>
    <w:rsid w:val="00EF6AA2"/>
    <w:rsid w:val="00EF7DF0"/>
    <w:rsid w:val="00F00015"/>
    <w:rsid w:val="00F00866"/>
    <w:rsid w:val="00F00A9F"/>
    <w:rsid w:val="00F00F5A"/>
    <w:rsid w:val="00F01903"/>
    <w:rsid w:val="00F0192E"/>
    <w:rsid w:val="00F022F7"/>
    <w:rsid w:val="00F02754"/>
    <w:rsid w:val="00F036B4"/>
    <w:rsid w:val="00F04A53"/>
    <w:rsid w:val="00F04D02"/>
    <w:rsid w:val="00F05081"/>
    <w:rsid w:val="00F05E64"/>
    <w:rsid w:val="00F0652F"/>
    <w:rsid w:val="00F06612"/>
    <w:rsid w:val="00F07525"/>
    <w:rsid w:val="00F10DC7"/>
    <w:rsid w:val="00F11148"/>
    <w:rsid w:val="00F113A0"/>
    <w:rsid w:val="00F12DA7"/>
    <w:rsid w:val="00F149E3"/>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F8F"/>
    <w:rsid w:val="00F23063"/>
    <w:rsid w:val="00F233E2"/>
    <w:rsid w:val="00F23431"/>
    <w:rsid w:val="00F234D2"/>
    <w:rsid w:val="00F23FA7"/>
    <w:rsid w:val="00F24CF8"/>
    <w:rsid w:val="00F24EE7"/>
    <w:rsid w:val="00F2721B"/>
    <w:rsid w:val="00F31C99"/>
    <w:rsid w:val="00F31D9F"/>
    <w:rsid w:val="00F33BB9"/>
    <w:rsid w:val="00F34250"/>
    <w:rsid w:val="00F34D29"/>
    <w:rsid w:val="00F35002"/>
    <w:rsid w:val="00F351AE"/>
    <w:rsid w:val="00F35401"/>
    <w:rsid w:val="00F35853"/>
    <w:rsid w:val="00F36494"/>
    <w:rsid w:val="00F36EFE"/>
    <w:rsid w:val="00F37295"/>
    <w:rsid w:val="00F37F3E"/>
    <w:rsid w:val="00F4030B"/>
    <w:rsid w:val="00F40B4D"/>
    <w:rsid w:val="00F40F01"/>
    <w:rsid w:val="00F41929"/>
    <w:rsid w:val="00F42EEC"/>
    <w:rsid w:val="00F433FD"/>
    <w:rsid w:val="00F4591E"/>
    <w:rsid w:val="00F45B79"/>
    <w:rsid w:val="00F4618C"/>
    <w:rsid w:val="00F46C51"/>
    <w:rsid w:val="00F47129"/>
    <w:rsid w:val="00F476A0"/>
    <w:rsid w:val="00F478FD"/>
    <w:rsid w:val="00F47E86"/>
    <w:rsid w:val="00F50E00"/>
    <w:rsid w:val="00F513A5"/>
    <w:rsid w:val="00F5164E"/>
    <w:rsid w:val="00F51681"/>
    <w:rsid w:val="00F51732"/>
    <w:rsid w:val="00F526B3"/>
    <w:rsid w:val="00F52944"/>
    <w:rsid w:val="00F54FC0"/>
    <w:rsid w:val="00F570F2"/>
    <w:rsid w:val="00F571C0"/>
    <w:rsid w:val="00F60863"/>
    <w:rsid w:val="00F618E2"/>
    <w:rsid w:val="00F61C87"/>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5B13"/>
    <w:rsid w:val="00F765C2"/>
    <w:rsid w:val="00F7667B"/>
    <w:rsid w:val="00F7682E"/>
    <w:rsid w:val="00F7694A"/>
    <w:rsid w:val="00F76F45"/>
    <w:rsid w:val="00F771A1"/>
    <w:rsid w:val="00F777A0"/>
    <w:rsid w:val="00F77D7E"/>
    <w:rsid w:val="00F80384"/>
    <w:rsid w:val="00F804F5"/>
    <w:rsid w:val="00F81450"/>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2C9"/>
    <w:rsid w:val="00F90758"/>
    <w:rsid w:val="00F90C21"/>
    <w:rsid w:val="00F90E8E"/>
    <w:rsid w:val="00F9192A"/>
    <w:rsid w:val="00F928BB"/>
    <w:rsid w:val="00F93C30"/>
    <w:rsid w:val="00F93ED8"/>
    <w:rsid w:val="00F93F0D"/>
    <w:rsid w:val="00F942A8"/>
    <w:rsid w:val="00F94A31"/>
    <w:rsid w:val="00F95099"/>
    <w:rsid w:val="00F9525D"/>
    <w:rsid w:val="00F953E5"/>
    <w:rsid w:val="00F966FE"/>
    <w:rsid w:val="00F97337"/>
    <w:rsid w:val="00F97AB2"/>
    <w:rsid w:val="00FA0093"/>
    <w:rsid w:val="00FA02FC"/>
    <w:rsid w:val="00FA09F0"/>
    <w:rsid w:val="00FA21FF"/>
    <w:rsid w:val="00FA3674"/>
    <w:rsid w:val="00FA3E8C"/>
    <w:rsid w:val="00FA4262"/>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3680"/>
    <w:rsid w:val="00FB3B42"/>
    <w:rsid w:val="00FB4A70"/>
    <w:rsid w:val="00FB5931"/>
    <w:rsid w:val="00FB67CF"/>
    <w:rsid w:val="00FB6C3E"/>
    <w:rsid w:val="00FB6CC6"/>
    <w:rsid w:val="00FB7182"/>
    <w:rsid w:val="00FB7D3E"/>
    <w:rsid w:val="00FC105E"/>
    <w:rsid w:val="00FC1803"/>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E6942"/>
    <w:rsid w:val="00FE798E"/>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A2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39"/>
    <w:rsid w:val="001A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FC1803"/>
    <w:rPr>
      <w:color w:val="605E5C"/>
      <w:shd w:val="clear" w:color="auto" w:fill="E1DFDD"/>
    </w:rPr>
  </w:style>
  <w:style w:type="character" w:styleId="afb">
    <w:name w:val="Unresolved Mention"/>
    <w:basedOn w:val="a0"/>
    <w:uiPriority w:val="99"/>
    <w:semiHidden/>
    <w:unhideWhenUsed/>
    <w:rsid w:val="00681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52240822">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6410">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748648769">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155727">
      <w:bodyDiv w:val="1"/>
      <w:marLeft w:val="0"/>
      <w:marRight w:val="0"/>
      <w:marTop w:val="0"/>
      <w:marBottom w:val="0"/>
      <w:divBdr>
        <w:top w:val="none" w:sz="0" w:space="0" w:color="auto"/>
        <w:left w:val="none" w:sz="0" w:space="0" w:color="auto"/>
        <w:bottom w:val="none" w:sz="0" w:space="0" w:color="auto"/>
        <w:right w:val="none" w:sz="0" w:space="0" w:color="auto"/>
      </w:divBdr>
    </w:div>
    <w:div w:id="1053654846">
      <w:bodyDiv w:val="1"/>
      <w:marLeft w:val="0"/>
      <w:marRight w:val="0"/>
      <w:marTop w:val="0"/>
      <w:marBottom w:val="0"/>
      <w:divBdr>
        <w:top w:val="none" w:sz="0" w:space="0" w:color="auto"/>
        <w:left w:val="none" w:sz="0" w:space="0" w:color="auto"/>
        <w:bottom w:val="none" w:sz="0" w:space="0" w:color="auto"/>
        <w:right w:val="none" w:sz="0" w:space="0" w:color="auto"/>
      </w:divBdr>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118019">
      <w:bodyDiv w:val="1"/>
      <w:marLeft w:val="0"/>
      <w:marRight w:val="0"/>
      <w:marTop w:val="0"/>
      <w:marBottom w:val="0"/>
      <w:divBdr>
        <w:top w:val="none" w:sz="0" w:space="0" w:color="auto"/>
        <w:left w:val="none" w:sz="0" w:space="0" w:color="auto"/>
        <w:bottom w:val="none" w:sz="0" w:space="0" w:color="auto"/>
        <w:right w:val="none" w:sz="0" w:space="0" w:color="auto"/>
      </w:divBdr>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081322553">
      <w:bodyDiv w:val="1"/>
      <w:marLeft w:val="0"/>
      <w:marRight w:val="0"/>
      <w:marTop w:val="0"/>
      <w:marBottom w:val="0"/>
      <w:divBdr>
        <w:top w:val="none" w:sz="0" w:space="0" w:color="auto"/>
        <w:left w:val="none" w:sz="0" w:space="0" w:color="auto"/>
        <w:bottom w:val="none" w:sz="0" w:space="0" w:color="auto"/>
        <w:right w:val="none" w:sz="0" w:space="0" w:color="auto"/>
      </w:divBdr>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hokyo.gr.jp"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B78DB-EF1E-45B5-BCE0-B65BDA12D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6</Pages>
  <Words>759</Words>
  <Characters>4330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terashima_haruka</cp:lastModifiedBy>
  <cp:revision>17</cp:revision>
  <cp:lastPrinted>2025-06-17T02:37:00Z</cp:lastPrinted>
  <dcterms:created xsi:type="dcterms:W3CDTF">2025-06-16T07:04:00Z</dcterms:created>
  <dcterms:modified xsi:type="dcterms:W3CDTF">2025-06-17T07:36:00Z</dcterms:modified>
</cp:coreProperties>
</file>