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56174508" w:rsidR="00695D10" w:rsidRPr="0055464A" w:rsidRDefault="0059544B" w:rsidP="00721FCE">
            <w:pPr>
              <w:jc w:val="center"/>
              <w:rPr>
                <w:rFonts w:ascii="ＭＳ ゴシック" w:eastAsia="ＭＳ ゴシック" w:hAnsi="ＭＳ ゴシック"/>
                <w:b/>
                <w:bCs/>
                <w:sz w:val="24"/>
              </w:rPr>
            </w:pPr>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A040A7">
              <w:rPr>
                <w:rFonts w:ascii="ＭＳ ゴシック" w:eastAsia="ＭＳ ゴシック" w:hAnsi="ＭＳ ゴシック" w:hint="eastAsia"/>
                <w:w w:val="200"/>
                <w:kern w:val="0"/>
                <w:sz w:val="24"/>
                <w:shd w:val="pct15" w:color="auto" w:fill="FFFFFF"/>
              </w:rPr>
              <w:t>3</w:t>
            </w:r>
            <w:r w:rsidR="009D660A">
              <w:rPr>
                <w:rFonts w:ascii="ＭＳ ゴシック" w:eastAsia="ＭＳ ゴシック" w:hAnsi="ＭＳ ゴシック" w:hint="eastAsia"/>
                <w:w w:val="200"/>
                <w:kern w:val="0"/>
                <w:sz w:val="24"/>
                <w:shd w:val="pct15" w:color="auto" w:fill="FFFFFF"/>
              </w:rPr>
              <w:t>-</w:t>
            </w:r>
            <w:r w:rsidR="00BE36A2">
              <w:rPr>
                <w:rFonts w:ascii="ＭＳ ゴシック" w:eastAsia="ＭＳ ゴシック" w:hAnsi="ＭＳ ゴシック" w:hint="eastAsia"/>
                <w:w w:val="200"/>
                <w:kern w:val="0"/>
                <w:sz w:val="24"/>
                <w:shd w:val="pct15" w:color="auto" w:fill="FFFFFF"/>
              </w:rPr>
              <w:t>40</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A040A7">
              <w:rPr>
                <w:rFonts w:eastAsia="ＭＳ ゴシック" w:hint="eastAsia"/>
                <w:bCs/>
                <w:kern w:val="0"/>
                <w:sz w:val="24"/>
              </w:rPr>
              <w:t>3</w:t>
            </w:r>
            <w:r w:rsidR="0005473A" w:rsidRPr="00007934">
              <w:rPr>
                <w:rFonts w:eastAsia="ＭＳ ゴシック"/>
                <w:bCs/>
                <w:kern w:val="0"/>
                <w:sz w:val="24"/>
              </w:rPr>
              <w:t>（</w:t>
            </w:r>
            <w:r w:rsidR="00BF1711" w:rsidRPr="00007934">
              <w:rPr>
                <w:rFonts w:eastAsia="ＭＳ ゴシック"/>
                <w:bCs/>
                <w:kern w:val="0"/>
                <w:sz w:val="24"/>
              </w:rPr>
              <w:t>令和</w:t>
            </w:r>
            <w:r w:rsidR="00A040A7">
              <w:rPr>
                <w:rFonts w:eastAsia="ＭＳ ゴシック" w:hint="eastAsia"/>
                <w:bCs/>
                <w:kern w:val="0"/>
                <w:sz w:val="24"/>
              </w:rPr>
              <w:t>5</w:t>
            </w:r>
            <w:r w:rsidR="0005473A" w:rsidRPr="00007934">
              <w:rPr>
                <w:rFonts w:eastAsia="ＭＳ ゴシック"/>
                <w:bCs/>
                <w:kern w:val="0"/>
                <w:sz w:val="24"/>
              </w:rPr>
              <w:t>）年</w:t>
            </w:r>
            <w:r w:rsidR="00BE36A2">
              <w:rPr>
                <w:rFonts w:eastAsia="ＭＳ ゴシック" w:hint="eastAsia"/>
                <w:bCs/>
                <w:kern w:val="0"/>
                <w:sz w:val="24"/>
              </w:rPr>
              <w:t>12</w:t>
            </w:r>
            <w:r w:rsidR="0005473A" w:rsidRPr="00007934">
              <w:rPr>
                <w:rFonts w:eastAsia="ＭＳ ゴシック"/>
                <w:bCs/>
                <w:kern w:val="0"/>
                <w:sz w:val="24"/>
              </w:rPr>
              <w:t>月</w:t>
            </w:r>
            <w:r w:rsidR="007F762D">
              <w:rPr>
                <w:rFonts w:eastAsia="ＭＳ ゴシック" w:hint="eastAsia"/>
                <w:bCs/>
                <w:kern w:val="0"/>
                <w:sz w:val="24"/>
              </w:rPr>
              <w:t>25</w:t>
            </w:r>
            <w:r w:rsidR="0005473A" w:rsidRPr="00007934">
              <w:rPr>
                <w:rFonts w:eastAsia="ＭＳ ゴシック"/>
                <w:bCs/>
                <w:kern w:val="0"/>
                <w:sz w:val="24"/>
              </w:rPr>
              <w:t>日</w:t>
            </w:r>
          </w:p>
          <w:bookmarkStart w:id="0" w:name="_Hlk32402986"/>
          <w:bookmarkEnd w:id="0"/>
          <w:p w14:paraId="51E54B3C" w14:textId="76CA04B9" w:rsidR="00695D10" w:rsidRPr="00007934" w:rsidRDefault="00B8212E" w:rsidP="00695D10">
            <w:pPr>
              <w:tabs>
                <w:tab w:val="left" w:pos="1275"/>
              </w:tabs>
              <w:jc w:val="center"/>
              <w:rPr>
                <w:rFonts w:ascii="BIZ UDPゴシック" w:eastAsia="BIZ UDPゴシック" w:hAnsi="BIZ UDPゴシック"/>
                <w:b/>
                <w:i/>
                <w:sz w:val="72"/>
              </w:rPr>
            </w:pPr>
            <w:r>
              <w:rPr>
                <w:rFonts w:ascii="BIZ UDPゴシック" w:eastAsia="BIZ UDPゴシック" w:hAnsi="BIZ UDPゴシック" w:hint="eastAsia"/>
                <w:b/>
                <w:i/>
                <w:noProof/>
                <w:sz w:val="72"/>
              </w:rPr>
              <mc:AlternateContent>
                <mc:Choice Requires="wps">
                  <w:drawing>
                    <wp:anchor distT="0" distB="0" distL="114300" distR="114300" simplePos="0" relativeHeight="251669504" behindDoc="0" locked="0" layoutInCell="1" allowOverlap="1" wp14:anchorId="1F34130E" wp14:editId="256F3141">
                      <wp:simplePos x="0" y="0"/>
                      <wp:positionH relativeFrom="column">
                        <wp:posOffset>4876800</wp:posOffset>
                      </wp:positionH>
                      <wp:positionV relativeFrom="paragraph">
                        <wp:posOffset>136525</wp:posOffset>
                      </wp:positionV>
                      <wp:extent cx="1769110" cy="1311910"/>
                      <wp:effectExtent l="19050" t="0" r="21590" b="269240"/>
                      <wp:wrapNone/>
                      <wp:docPr id="1034436399" name="吹き出し: 四角形 2"/>
                      <wp:cNvGraphicFramePr/>
                      <a:graphic xmlns:a="http://schemas.openxmlformats.org/drawingml/2006/main">
                        <a:graphicData uri="http://schemas.microsoft.com/office/word/2010/wordprocessingShape">
                          <wps:wsp>
                            <wps:cNvSpPr/>
                            <wps:spPr>
                              <a:xfrm>
                                <a:off x="5698067" y="982133"/>
                                <a:ext cx="1769110" cy="1311910"/>
                              </a:xfrm>
                              <a:prstGeom prst="wedgeRectCallout">
                                <a:avLst>
                                  <a:gd name="adj1" fmla="val -50027"/>
                                  <a:gd name="adj2" fmla="val 67663"/>
                                </a:avLst>
                              </a:prstGeom>
                              <a:solidFill>
                                <a:schemeClr val="accent6">
                                  <a:lumMod val="75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C294B4"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ホームページで、</w:t>
                                  </w:r>
                                </w:p>
                                <w:p w14:paraId="08CCF0EA"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こども家庭庁による</w:t>
                                  </w:r>
                                </w:p>
                                <w:p w14:paraId="5C1242B8" w14:textId="1C74BB18"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「こども誰でも通園制度（仮称）」説明会 動画を公開中！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4130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26" type="#_x0000_t61" style="position:absolute;left:0;text-align:left;margin-left:384pt;margin-top:10.75pt;width:139.3pt;height:10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" adj="-6,25415" fillcolor="#e36c0a [2409]" strokecolor="#e36c0a [2409]" strokeweight="2pt">
                      <v:textbox>
                        <w:txbxContent>
                          <w:p w14:paraId="1CC294B4"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ホームページで、</w:t>
                            </w:r>
                          </w:p>
                          <w:p w14:paraId="08CCF0EA"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こども家庭庁による</w:t>
                            </w:r>
                          </w:p>
                          <w:p w14:paraId="5C1242B8" w14:textId="1C74BB18"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「こども誰でも通園制度（仮称）」説明会 動画を公開中！</w:t>
                            </w:r>
                          </w:p>
                        </w:txbxContent>
                      </v:textbox>
                    </v:shape>
                  </w:pict>
                </mc:Fallback>
              </mc:AlternateContent>
            </w:r>
            <w:r w:rsidR="00695D10"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5549ACEC"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26396E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44716E" w:rsidRPr="00D6173D">
                <w:rPr>
                  <w:rStyle w:val="a3"/>
                  <w:rFonts w:asciiTheme="minorHAnsi" w:eastAsia="ＭＳ ゴシック" w:hAnsiTheme="minorHAnsi"/>
                  <w:b/>
                  <w:bCs/>
                  <w:sz w:val="24"/>
                  <w:lang w:val="as-IN" w:bidi="as-IN"/>
                </w:rPr>
                <w:t>https://www.zenhokyo.gr.jp</w:t>
              </w:r>
            </w:hyperlink>
            <w:r w:rsidRPr="0044716E">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3098F3B4" w:rsidR="001F2764" w:rsidRPr="00980593" w:rsidRDefault="001F2764" w:rsidP="001C3429">
      <w:pPr>
        <w:pStyle w:val="Default"/>
        <w:snapToGrid w:val="0"/>
        <w:jc w:val="center"/>
        <w:rPr>
          <w:rFonts w:ascii="ＭＳ ゴシック" w:eastAsia="ＭＳ ゴシック" w:hAnsi="ＭＳ ゴシック" w:cs="ＭＳ 明朝"/>
          <w:bCs/>
          <w:w w:val="98"/>
        </w:rPr>
      </w:pPr>
    </w:p>
    <w:p w14:paraId="5E7B97B6" w14:textId="6C582D61"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8DFFF70"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1" w:name="_Hlk35423116"/>
      <w:bookmarkStart w:id="2" w:name="_Hlk26984729"/>
    </w:p>
    <w:p w14:paraId="4A714973" w14:textId="0869116F" w:rsidR="00BC5B33" w:rsidRDefault="00BC5B33" w:rsidP="00AA41E7">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令和６年度政府予算案閣議決定</w:t>
      </w:r>
      <w:r>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1</w:t>
      </w:r>
    </w:p>
    <w:p w14:paraId="28F2F5DD" w14:textId="043CC2BF" w:rsidR="00BC5B33" w:rsidRDefault="00045115" w:rsidP="00AA41E7">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bookmarkStart w:id="3" w:name="_Hlk154395408"/>
      <w:r>
        <w:rPr>
          <w:rFonts w:ascii="BIZ UDPゴシック" w:eastAsia="BIZ UDPゴシック" w:hAnsi="BIZ UDPゴシック" w:hint="eastAsia"/>
          <w:w w:val="99"/>
          <w:sz w:val="26"/>
          <w:szCs w:val="26"/>
        </w:rPr>
        <w:t>「保育三団体・こ保連合同」制度勉強会および「保育の現場と保育士の魅力発信」意見交換会を実施しました（保育三団体協議会）</w:t>
      </w:r>
      <w:bookmarkEnd w:id="3"/>
      <w:r>
        <w:rPr>
          <w:rFonts w:ascii="BIZ UDPゴシック" w:eastAsia="BIZ UDPゴシック" w:hAnsi="BIZ UDPゴシック"/>
          <w:w w:val="99"/>
          <w:sz w:val="26"/>
          <w:szCs w:val="26"/>
        </w:rPr>
        <w:tab/>
      </w:r>
      <w:r w:rsidR="00C9706B">
        <w:rPr>
          <w:rFonts w:ascii="BIZ UDPゴシック" w:eastAsia="BIZ UDPゴシック" w:hAnsi="BIZ UDPゴシック" w:hint="eastAsia"/>
          <w:w w:val="99"/>
          <w:sz w:val="26"/>
          <w:szCs w:val="26"/>
        </w:rPr>
        <w:t>5</w:t>
      </w:r>
    </w:p>
    <w:p w14:paraId="6BE3707B" w14:textId="4FBF920E" w:rsidR="002F4D68" w:rsidRPr="00AA41E7" w:rsidRDefault="0007263D" w:rsidP="00AA41E7">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r w:rsidRPr="0007263D">
        <w:rPr>
          <w:rFonts w:ascii="BIZ UDPゴシック" w:eastAsia="BIZ UDPゴシック" w:hAnsi="BIZ UDPゴシック" w:hint="eastAsia"/>
          <w:w w:val="99"/>
          <w:sz w:val="26"/>
          <w:szCs w:val="26"/>
        </w:rPr>
        <w:t>令和</w:t>
      </w:r>
      <w:r w:rsidR="00351E9C">
        <w:rPr>
          <w:rFonts w:ascii="BIZ UDPゴシック" w:eastAsia="BIZ UDPゴシック" w:hAnsi="BIZ UDPゴシック" w:hint="eastAsia"/>
          <w:w w:val="99"/>
          <w:sz w:val="26"/>
          <w:szCs w:val="26"/>
        </w:rPr>
        <w:t>６</w:t>
      </w:r>
      <w:r w:rsidRPr="0007263D">
        <w:rPr>
          <w:rFonts w:ascii="BIZ UDPゴシック" w:eastAsia="BIZ UDPゴシック" w:hAnsi="BIZ UDPゴシック" w:hint="eastAsia"/>
          <w:w w:val="99"/>
          <w:sz w:val="26"/>
          <w:szCs w:val="26"/>
        </w:rPr>
        <w:t>年度保育関係予算</w:t>
      </w:r>
      <w:r w:rsidR="00BE36A2">
        <w:rPr>
          <w:rFonts w:ascii="BIZ UDPゴシック" w:eastAsia="BIZ UDPゴシック" w:hAnsi="BIZ UDPゴシック" w:hint="eastAsia"/>
          <w:w w:val="99"/>
          <w:sz w:val="26"/>
          <w:szCs w:val="26"/>
        </w:rPr>
        <w:t>等の</w:t>
      </w:r>
      <w:r w:rsidRPr="0007263D">
        <w:rPr>
          <w:rFonts w:ascii="BIZ UDPゴシック" w:eastAsia="BIZ UDPゴシック" w:hAnsi="BIZ UDPゴシック" w:hint="eastAsia"/>
          <w:w w:val="99"/>
          <w:sz w:val="26"/>
          <w:szCs w:val="26"/>
        </w:rPr>
        <w:t>要望</w:t>
      </w:r>
      <w:r w:rsidR="00351E9C">
        <w:rPr>
          <w:rFonts w:ascii="BIZ UDPゴシック" w:eastAsia="BIZ UDPゴシック" w:hAnsi="BIZ UDPゴシック" w:hint="eastAsia"/>
          <w:w w:val="99"/>
          <w:sz w:val="26"/>
          <w:szCs w:val="26"/>
        </w:rPr>
        <w:t>活動を実施</w:t>
      </w:r>
      <w:r w:rsidR="005153F7">
        <w:rPr>
          <w:rFonts w:ascii="BIZ UDPゴシック" w:eastAsia="BIZ UDPゴシック" w:hAnsi="BIZ UDPゴシック" w:hint="eastAsia"/>
          <w:w w:val="99"/>
          <w:sz w:val="26"/>
          <w:szCs w:val="26"/>
        </w:rPr>
        <w:t>（保育三団体協議会）</w:t>
      </w:r>
      <w:r w:rsidR="002F4D68" w:rsidRPr="00AA41E7">
        <w:rPr>
          <w:rFonts w:ascii="BIZ UDPゴシック" w:eastAsia="BIZ UDPゴシック" w:hAnsi="BIZ UDPゴシック"/>
          <w:w w:val="99"/>
          <w:sz w:val="26"/>
          <w:szCs w:val="26"/>
        </w:rPr>
        <w:tab/>
      </w:r>
      <w:r w:rsidR="00C9706B">
        <w:rPr>
          <w:rFonts w:ascii="BIZ UDPゴシック" w:eastAsia="BIZ UDPゴシック" w:hAnsi="BIZ UDPゴシック" w:hint="eastAsia"/>
          <w:w w:val="99"/>
          <w:sz w:val="26"/>
          <w:szCs w:val="26"/>
        </w:rPr>
        <w:t>6</w:t>
      </w:r>
    </w:p>
    <w:p w14:paraId="5463D6BB" w14:textId="50AB2405" w:rsidR="00007934" w:rsidRPr="003E7AAE" w:rsidRDefault="00007934" w:rsidP="00C9706B">
      <w:pPr>
        <w:snapToGrid w:val="0"/>
        <w:spacing w:afterLines="50" w:after="180"/>
        <w:rPr>
          <w:snapToGrid w:val="0"/>
        </w:rPr>
      </w:pPr>
      <w:bookmarkStart w:id="4" w:name="_Hlk36759458"/>
      <w:bookmarkStart w:id="5" w:name="_Hlk36052104"/>
      <w:bookmarkEnd w:id="1"/>
      <w:bookmarkEnd w:id="2"/>
      <w:r w:rsidRPr="003E7AAE">
        <w:rPr>
          <w:snapToGrid w:val="0"/>
        </w:rPr>
        <w:t>-----------------------------------------------------------------------------------------------------------------------------------------</w:t>
      </w:r>
    </w:p>
    <w:bookmarkEnd w:id="4"/>
    <w:bookmarkEnd w:id="5"/>
    <w:p w14:paraId="1A8C7DA5" w14:textId="34BB6DD3" w:rsidR="00BC5B33" w:rsidRPr="00C547A7" w:rsidRDefault="00BC5B33" w:rsidP="00BC5B33">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546157">
        <w:rPr>
          <w:rFonts w:ascii="BIZ UDPゴシック" w:eastAsia="BIZ UDPゴシック" w:hAnsi="BIZ UDPゴシック" w:cs="Courier New" w:hint="eastAsia"/>
          <w:b/>
          <w:sz w:val="40"/>
          <w:szCs w:val="40"/>
        </w:rPr>
        <w:t>令和</w:t>
      </w:r>
      <w:r w:rsidR="00B67B55">
        <w:rPr>
          <w:rFonts w:ascii="BIZ UDPゴシック" w:eastAsia="BIZ UDPゴシック" w:hAnsi="BIZ UDPゴシック" w:cs="Courier New" w:hint="eastAsia"/>
          <w:b/>
          <w:sz w:val="40"/>
          <w:szCs w:val="40"/>
        </w:rPr>
        <w:t>6</w:t>
      </w:r>
      <w:r w:rsidRPr="00546157">
        <w:rPr>
          <w:rFonts w:ascii="BIZ UDPゴシック" w:eastAsia="BIZ UDPゴシック" w:hAnsi="BIZ UDPゴシック" w:cs="Courier New" w:hint="eastAsia"/>
          <w:b/>
          <w:sz w:val="40"/>
          <w:szCs w:val="40"/>
        </w:rPr>
        <w:t>年度</w:t>
      </w:r>
      <w:r>
        <w:rPr>
          <w:rFonts w:ascii="BIZ UDPゴシック" w:eastAsia="BIZ UDPゴシック" w:hAnsi="BIZ UDPゴシック" w:cs="Courier New" w:hint="eastAsia"/>
          <w:b/>
          <w:sz w:val="40"/>
          <w:szCs w:val="40"/>
        </w:rPr>
        <w:t>政府</w:t>
      </w:r>
      <w:r w:rsidRPr="00546157">
        <w:rPr>
          <w:rFonts w:ascii="BIZ UDPゴシック" w:eastAsia="BIZ UDPゴシック" w:hAnsi="BIZ UDPゴシック" w:cs="Courier New" w:hint="eastAsia"/>
          <w:b/>
          <w:sz w:val="40"/>
          <w:szCs w:val="40"/>
        </w:rPr>
        <w:t>予算</w:t>
      </w:r>
      <w:r>
        <w:rPr>
          <w:rFonts w:ascii="BIZ UDPゴシック" w:eastAsia="BIZ UDPゴシック" w:hAnsi="BIZ UDPゴシック" w:cs="Courier New" w:hint="eastAsia"/>
          <w:b/>
          <w:sz w:val="40"/>
          <w:szCs w:val="40"/>
        </w:rPr>
        <w:t>案閣議決定</w:t>
      </w:r>
    </w:p>
    <w:p w14:paraId="0170C9C7" w14:textId="09FE7C77" w:rsidR="00045115" w:rsidRDefault="00BC5B33" w:rsidP="00C9706B">
      <w:pPr>
        <w:snapToGrid w:val="0"/>
        <w:spacing w:beforeLines="50" w:before="18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22</w:t>
      </w:r>
      <w:r>
        <w:rPr>
          <w:rFonts w:cs="ＭＳ 明朝" w:hint="eastAsia"/>
          <w:bCs/>
          <w:sz w:val="24"/>
        </w:rPr>
        <w:t>日に令和</w:t>
      </w:r>
      <w:r>
        <w:rPr>
          <w:rFonts w:cs="ＭＳ 明朝" w:hint="eastAsia"/>
          <w:bCs/>
          <w:sz w:val="24"/>
        </w:rPr>
        <w:t>6</w:t>
      </w:r>
      <w:r>
        <w:rPr>
          <w:rFonts w:cs="ＭＳ 明朝" w:hint="eastAsia"/>
          <w:bCs/>
          <w:sz w:val="24"/>
        </w:rPr>
        <w:t>年度予算案が閣議決定されました。</w:t>
      </w:r>
      <w:r w:rsidR="00045115">
        <w:rPr>
          <w:rFonts w:cs="ＭＳ 明朝" w:hint="eastAsia"/>
          <w:bCs/>
          <w:sz w:val="24"/>
        </w:rPr>
        <w:t>同日閣議決定された「こども未来戦略」に基づく、こども・子育て政策の抜本的な強化に向け、令和</w:t>
      </w:r>
      <w:r w:rsidR="00045115">
        <w:rPr>
          <w:rFonts w:cs="ＭＳ 明朝" w:hint="eastAsia"/>
          <w:bCs/>
          <w:sz w:val="24"/>
        </w:rPr>
        <w:t>6</w:t>
      </w:r>
      <w:r w:rsidR="00045115">
        <w:rPr>
          <w:rFonts w:cs="ＭＳ 明朝" w:hint="eastAsia"/>
          <w:bCs/>
          <w:sz w:val="24"/>
        </w:rPr>
        <w:t>年度のこども家庭庁予算は、前年度比</w:t>
      </w:r>
      <w:r w:rsidR="00045115">
        <w:rPr>
          <w:rFonts w:cs="ＭＳ 明朝" w:hint="eastAsia"/>
          <w:bCs/>
          <w:sz w:val="24"/>
        </w:rPr>
        <w:t>0.5</w:t>
      </w:r>
      <w:r w:rsidR="00045115">
        <w:rPr>
          <w:rFonts w:cs="ＭＳ 明朝" w:hint="eastAsia"/>
          <w:bCs/>
          <w:sz w:val="24"/>
        </w:rPr>
        <w:t>兆円増（</w:t>
      </w:r>
      <w:r w:rsidR="00045115">
        <w:rPr>
          <w:rFonts w:cs="ＭＳ 明朝" w:hint="eastAsia"/>
          <w:bCs/>
          <w:sz w:val="24"/>
        </w:rPr>
        <w:t>+10</w:t>
      </w:r>
      <w:r w:rsidR="00045115">
        <w:rPr>
          <w:rFonts w:cs="ＭＳ 明朝"/>
          <w:bCs/>
          <w:sz w:val="24"/>
        </w:rPr>
        <w:t>%</w:t>
      </w:r>
      <w:r w:rsidR="00045115">
        <w:rPr>
          <w:rFonts w:cs="ＭＳ 明朝" w:hint="eastAsia"/>
          <w:bCs/>
          <w:sz w:val="24"/>
        </w:rPr>
        <w:t>）の</w:t>
      </w:r>
      <w:r w:rsidR="00045115">
        <w:rPr>
          <w:rFonts w:cs="ＭＳ 明朝" w:hint="eastAsia"/>
          <w:bCs/>
          <w:sz w:val="24"/>
        </w:rPr>
        <w:t>5.3</w:t>
      </w:r>
      <w:r w:rsidR="00045115">
        <w:rPr>
          <w:rFonts w:cs="ＭＳ 明朝" w:hint="eastAsia"/>
          <w:bCs/>
          <w:sz w:val="24"/>
        </w:rPr>
        <w:t>兆円となっています。</w:t>
      </w:r>
    </w:p>
    <w:p w14:paraId="5BD35D83" w14:textId="111C302C" w:rsidR="00BC5B33" w:rsidRDefault="00BC5B33" w:rsidP="00C9706B">
      <w:pPr>
        <w:snapToGrid w:val="0"/>
        <w:spacing w:beforeLines="25" w:before="90" w:line="300" w:lineRule="auto"/>
        <w:ind w:firstLineChars="100" w:firstLine="240"/>
        <w:rPr>
          <w:rFonts w:cs="ＭＳ 明朝"/>
          <w:bCs/>
          <w:sz w:val="24"/>
        </w:rPr>
      </w:pPr>
      <w:r>
        <w:rPr>
          <w:rFonts w:cs="ＭＳ 明朝" w:hint="eastAsia"/>
          <w:bCs/>
          <w:sz w:val="24"/>
        </w:rPr>
        <w:t>本ニュースでは令和</w:t>
      </w:r>
      <w:r>
        <w:rPr>
          <w:rFonts w:cs="ＭＳ 明朝" w:hint="eastAsia"/>
          <w:bCs/>
          <w:sz w:val="24"/>
        </w:rPr>
        <w:t>6</w:t>
      </w:r>
      <w:r>
        <w:rPr>
          <w:rFonts w:cs="ＭＳ 明朝" w:hint="eastAsia"/>
          <w:bCs/>
          <w:sz w:val="24"/>
        </w:rPr>
        <w:t>年度の保育関係予算案の概要をお伝えします。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8"/>
      </w:tblGrid>
      <w:tr w:rsidR="00C9706B" w14:paraId="230BB756" w14:textId="77777777" w:rsidTr="00C9706B">
        <w:trPr>
          <w:trHeight w:val="2688"/>
        </w:trPr>
        <w:tc>
          <w:tcPr>
            <w:tcW w:w="8708" w:type="dxa"/>
          </w:tcPr>
          <w:p w14:paraId="0A16AD87" w14:textId="18842F5C" w:rsidR="00C9706B" w:rsidRDefault="00C9706B" w:rsidP="00C9706B">
            <w:pPr>
              <w:snapToGrid w:val="0"/>
              <w:rPr>
                <w:rFonts w:cs="ＭＳ 明朝"/>
                <w:bCs/>
                <w:sz w:val="24"/>
              </w:rPr>
            </w:pPr>
            <w:r>
              <w:rPr>
                <w:rFonts w:cs="ＭＳ 明朝" w:hint="eastAsia"/>
                <w:bCs/>
                <w:noProof/>
                <w:sz w:val="24"/>
              </w:rPr>
              <w:drawing>
                <wp:inline distT="0" distB="0" distL="0" distR="0" wp14:anchorId="22199CDD" wp14:editId="721A03A4">
                  <wp:extent cx="5357283" cy="4007123"/>
                  <wp:effectExtent l="19050" t="19050" r="15240" b="12700"/>
                  <wp:docPr id="1744985883"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85883" name="図 1"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446957" cy="4074197"/>
                          </a:xfrm>
                          <a:prstGeom prst="rect">
                            <a:avLst/>
                          </a:prstGeom>
                          <a:ln>
                            <a:solidFill>
                              <a:schemeClr val="tx1"/>
                            </a:solidFill>
                          </a:ln>
                        </pic:spPr>
                      </pic:pic>
                    </a:graphicData>
                  </a:graphic>
                </wp:inline>
              </w:drawing>
            </w:r>
          </w:p>
        </w:tc>
      </w:tr>
    </w:tbl>
    <w:p w14:paraId="7414C83E" w14:textId="77777777" w:rsidR="00C9706B" w:rsidRDefault="00C9706B" w:rsidP="00C9706B">
      <w:pPr>
        <w:pStyle w:val="a9"/>
        <w:snapToGrid w:val="0"/>
        <w:spacing w:beforeLines="100" w:before="360"/>
        <w:ind w:leftChars="0" w:left="420"/>
        <w:contextualSpacing/>
        <w:rPr>
          <w:rFonts w:ascii="BIZ UDPゴシック" w:eastAsia="BIZ UDPゴシック" w:hAnsi="BIZ UDPゴシック" w:cs="ＭＳ 明朝"/>
          <w:b/>
          <w:bCs/>
          <w:sz w:val="24"/>
        </w:rPr>
      </w:pPr>
    </w:p>
    <w:p w14:paraId="56B75908" w14:textId="70E3F401" w:rsidR="00BC5B33" w:rsidRPr="006B24D9" w:rsidRDefault="00BC5B33" w:rsidP="00BC5B33">
      <w:pPr>
        <w:pStyle w:val="a9"/>
        <w:numPr>
          <w:ilvl w:val="0"/>
          <w:numId w:val="35"/>
        </w:numPr>
        <w:snapToGrid w:val="0"/>
        <w:spacing w:beforeLines="100" w:before="360"/>
        <w:ind w:leftChars="0"/>
        <w:contextualSpacing/>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「こども・子育て加速化プラン」に基づく対応</w:t>
      </w:r>
    </w:p>
    <w:p w14:paraId="4993ED3E" w14:textId="6AF2BFC3" w:rsidR="00BC5B33" w:rsidRPr="00BC5B33" w:rsidRDefault="00BC5B33" w:rsidP="00C01F83">
      <w:pPr>
        <w:snapToGrid w:val="0"/>
        <w:spacing w:beforeLines="50" w:before="180" w:afterLines="25" w:after="90" w:line="300" w:lineRule="auto"/>
        <w:ind w:firstLineChars="100" w:firstLine="240"/>
        <w:rPr>
          <w:rFonts w:ascii="BIZ UDPゴシック" w:eastAsia="BIZ UDPゴシック" w:hAnsi="BIZ UDPゴシック" w:cs="ＭＳ 明朝"/>
          <w:bCs/>
          <w:sz w:val="24"/>
          <w:u w:val="single"/>
        </w:rPr>
      </w:pPr>
      <w:r w:rsidRPr="00BC5B33">
        <w:rPr>
          <w:rFonts w:ascii="BIZ UDPゴシック" w:eastAsia="BIZ UDPゴシック" w:hAnsi="BIZ UDPゴシック" w:cs="ＭＳ 明朝" w:hint="eastAsia"/>
          <w:bCs/>
          <w:sz w:val="24"/>
          <w:u w:val="single"/>
        </w:rPr>
        <w:t>・</w:t>
      </w:r>
      <w:r>
        <w:rPr>
          <w:rFonts w:ascii="BIZ UDPゴシック" w:eastAsia="BIZ UDPゴシック" w:hAnsi="BIZ UDPゴシック" w:cs="ＭＳ 明朝" w:hint="eastAsia"/>
          <w:bCs/>
          <w:sz w:val="24"/>
          <w:u w:val="single"/>
        </w:rPr>
        <w:t>幼児教育・保育の質の向上</w:t>
      </w:r>
    </w:p>
    <w:p w14:paraId="6A3F5DD4" w14:textId="77777777" w:rsidR="00BC5B33" w:rsidRDefault="00BC5B33" w:rsidP="00BC5B33">
      <w:pPr>
        <w:pStyle w:val="a9"/>
        <w:snapToGrid w:val="0"/>
        <w:spacing w:beforeLines="25" w:before="90" w:afterLines="25" w:after="90" w:line="300" w:lineRule="auto"/>
        <w:ind w:leftChars="200" w:left="660" w:hangingChars="100" w:hanging="240"/>
        <w:rPr>
          <w:rFonts w:cs="ＭＳ 明朝"/>
          <w:bCs/>
          <w:sz w:val="24"/>
        </w:rPr>
      </w:pPr>
      <w:r w:rsidRPr="00BC5B33">
        <w:rPr>
          <w:rFonts w:cs="ＭＳ 明朝" w:hint="eastAsia"/>
          <w:bCs/>
          <w:sz w:val="24"/>
        </w:rPr>
        <w:t>→</w:t>
      </w:r>
      <w:r>
        <w:rPr>
          <w:rFonts w:cs="ＭＳ 明朝" w:hint="eastAsia"/>
          <w:bCs/>
          <w:sz w:val="24"/>
        </w:rPr>
        <w:t>4</w:t>
      </w:r>
      <w:r>
        <w:rPr>
          <w:rFonts w:cs="ＭＳ 明朝" w:hint="eastAsia"/>
          <w:bCs/>
          <w:sz w:val="24"/>
        </w:rPr>
        <w:t>・</w:t>
      </w:r>
      <w:r>
        <w:rPr>
          <w:rFonts w:cs="ＭＳ 明朝" w:hint="eastAsia"/>
          <w:bCs/>
          <w:sz w:val="24"/>
        </w:rPr>
        <w:t>5</w:t>
      </w:r>
      <w:r>
        <w:rPr>
          <w:rFonts w:cs="ＭＳ 明朝" w:hint="eastAsia"/>
          <w:bCs/>
          <w:sz w:val="24"/>
        </w:rPr>
        <w:t>歳児の職員配置基準を</w:t>
      </w:r>
      <w:r>
        <w:rPr>
          <w:rFonts w:cs="ＭＳ 明朝" w:hint="eastAsia"/>
          <w:bCs/>
          <w:sz w:val="24"/>
        </w:rPr>
        <w:t>30</w:t>
      </w:r>
      <w:r>
        <w:rPr>
          <w:rFonts w:cs="ＭＳ 明朝" w:hint="eastAsia"/>
          <w:bCs/>
          <w:sz w:val="24"/>
        </w:rPr>
        <w:t>対</w:t>
      </w:r>
      <w:r>
        <w:rPr>
          <w:rFonts w:cs="ＭＳ 明朝" w:hint="eastAsia"/>
          <w:bCs/>
          <w:sz w:val="24"/>
        </w:rPr>
        <w:t>1</w:t>
      </w:r>
      <w:r>
        <w:rPr>
          <w:rFonts w:cs="ＭＳ 明朝" w:hint="eastAsia"/>
          <w:bCs/>
          <w:sz w:val="24"/>
        </w:rPr>
        <w:t>から</w:t>
      </w:r>
      <w:r>
        <w:rPr>
          <w:rFonts w:cs="ＭＳ 明朝" w:hint="eastAsia"/>
          <w:bCs/>
          <w:sz w:val="24"/>
        </w:rPr>
        <w:t>25</w:t>
      </w:r>
      <w:r>
        <w:rPr>
          <w:rFonts w:cs="ＭＳ 明朝" w:hint="eastAsia"/>
          <w:bCs/>
          <w:sz w:val="24"/>
        </w:rPr>
        <w:t>対</w:t>
      </w:r>
      <w:r>
        <w:rPr>
          <w:rFonts w:cs="ＭＳ 明朝" w:hint="eastAsia"/>
          <w:bCs/>
          <w:sz w:val="24"/>
        </w:rPr>
        <w:t>1</w:t>
      </w:r>
      <w:r>
        <w:rPr>
          <w:rFonts w:cs="ＭＳ 明朝" w:hint="eastAsia"/>
          <w:bCs/>
          <w:sz w:val="24"/>
        </w:rPr>
        <w:t>へと改善し、それに対応する加算措置</w:t>
      </w:r>
      <w:r w:rsidRPr="00C01F83">
        <w:rPr>
          <w:rFonts w:cs="ＭＳ 明朝" w:hint="eastAsia"/>
          <w:b/>
          <w:sz w:val="24"/>
          <w:vertAlign w:val="superscript"/>
        </w:rPr>
        <w:t>※</w:t>
      </w:r>
      <w:r>
        <w:rPr>
          <w:rFonts w:cs="ＭＳ 明朝" w:hint="eastAsia"/>
          <w:bCs/>
          <w:sz w:val="24"/>
        </w:rPr>
        <w:t>を設ける。</w:t>
      </w:r>
    </w:p>
    <w:p w14:paraId="7B7FC81E" w14:textId="33AE88AE" w:rsidR="00492EFC" w:rsidRPr="00C01F83" w:rsidRDefault="00492EFC" w:rsidP="00492EFC">
      <w:pPr>
        <w:pStyle w:val="a9"/>
        <w:numPr>
          <w:ilvl w:val="0"/>
          <w:numId w:val="36"/>
        </w:numPr>
        <w:snapToGrid w:val="0"/>
        <w:spacing w:beforeLines="25" w:before="90" w:afterLines="25" w:after="90" w:line="300" w:lineRule="auto"/>
        <w:ind w:leftChars="0"/>
        <w:rPr>
          <w:rFonts w:cs="ＭＳ 明朝"/>
          <w:bCs/>
          <w:sz w:val="22"/>
          <w:szCs w:val="21"/>
        </w:rPr>
      </w:pPr>
      <w:r w:rsidRPr="00C01F83">
        <w:rPr>
          <w:rFonts w:cs="ＭＳ 明朝" w:hint="eastAsia"/>
          <w:bCs/>
          <w:sz w:val="22"/>
          <w:szCs w:val="21"/>
        </w:rPr>
        <w:t>チーム保育推進加算やチーム保育加配加算を取得している施設は、</w:t>
      </w:r>
      <w:r w:rsidRPr="00C01F83">
        <w:rPr>
          <w:rFonts w:cs="ＭＳ 明朝" w:hint="eastAsia"/>
          <w:bCs/>
          <w:sz w:val="22"/>
          <w:szCs w:val="21"/>
        </w:rPr>
        <w:t>25</w:t>
      </w:r>
      <w:r w:rsidRPr="00C01F83">
        <w:rPr>
          <w:rFonts w:cs="ＭＳ 明朝" w:hint="eastAsia"/>
          <w:bCs/>
          <w:sz w:val="22"/>
          <w:szCs w:val="21"/>
        </w:rPr>
        <w:t>対</w:t>
      </w:r>
      <w:r w:rsidRPr="00C01F83">
        <w:rPr>
          <w:rFonts w:cs="ＭＳ 明朝" w:hint="eastAsia"/>
          <w:bCs/>
          <w:sz w:val="22"/>
          <w:szCs w:val="21"/>
        </w:rPr>
        <w:t>1</w:t>
      </w:r>
      <w:r w:rsidRPr="00C01F83">
        <w:rPr>
          <w:rFonts w:cs="ＭＳ 明朝" w:hint="eastAsia"/>
          <w:bCs/>
          <w:sz w:val="22"/>
          <w:szCs w:val="21"/>
        </w:rPr>
        <w:t>以上の配置が実現可能となっているため、引き続き、当該加算のみを適用。</w:t>
      </w:r>
    </w:p>
    <w:p w14:paraId="14FF429B" w14:textId="77777777" w:rsidR="00492EFC" w:rsidRDefault="00BC5B33" w:rsidP="00C01F83">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w:t>
      </w:r>
      <w:r w:rsidR="00492EFC">
        <w:rPr>
          <w:rFonts w:cs="ＭＳ 明朝" w:hint="eastAsia"/>
          <w:bCs/>
          <w:sz w:val="24"/>
        </w:rPr>
        <w:t>これと併せて最低基準の改正を行う（</w:t>
      </w:r>
      <w:r w:rsidR="00492EFC">
        <w:rPr>
          <w:rFonts w:cs="ＭＳ 明朝" w:hint="eastAsia"/>
          <w:bCs/>
          <w:sz w:val="24"/>
        </w:rPr>
        <w:t>30</w:t>
      </w:r>
      <w:r w:rsidR="00492EFC">
        <w:rPr>
          <w:rFonts w:cs="ＭＳ 明朝" w:hint="eastAsia"/>
          <w:bCs/>
          <w:sz w:val="24"/>
        </w:rPr>
        <w:t>対</w:t>
      </w:r>
      <w:r w:rsidR="00492EFC">
        <w:rPr>
          <w:rFonts w:cs="ＭＳ 明朝" w:hint="eastAsia"/>
          <w:bCs/>
          <w:sz w:val="24"/>
        </w:rPr>
        <w:t>1</w:t>
      </w:r>
      <w:r w:rsidR="00492EFC">
        <w:rPr>
          <w:rFonts w:cs="ＭＳ 明朝" w:hint="eastAsia"/>
          <w:bCs/>
          <w:sz w:val="24"/>
        </w:rPr>
        <w:t>→</w:t>
      </w:r>
      <w:r w:rsidR="00492EFC">
        <w:rPr>
          <w:rFonts w:cs="ＭＳ 明朝" w:hint="eastAsia"/>
          <w:bCs/>
          <w:sz w:val="24"/>
        </w:rPr>
        <w:t>25</w:t>
      </w:r>
      <w:r w:rsidR="00492EFC">
        <w:rPr>
          <w:rFonts w:cs="ＭＳ 明朝" w:hint="eastAsia"/>
          <w:bCs/>
          <w:sz w:val="24"/>
        </w:rPr>
        <w:t>対</w:t>
      </w:r>
      <w:r w:rsidR="00492EFC">
        <w:rPr>
          <w:rFonts w:cs="ＭＳ 明朝" w:hint="eastAsia"/>
          <w:bCs/>
          <w:sz w:val="24"/>
        </w:rPr>
        <w:t>1</w:t>
      </w:r>
      <w:r w:rsidR="00492EFC">
        <w:rPr>
          <w:rFonts w:cs="ＭＳ 明朝" w:hint="eastAsia"/>
          <w:bCs/>
          <w:sz w:val="24"/>
        </w:rPr>
        <w:t>）。（当分の間は従前の基準による運営も可能とする経過措置も設ける。）</w:t>
      </w:r>
    </w:p>
    <w:p w14:paraId="224B0E01" w14:textId="6A1286EE" w:rsidR="00492EFC" w:rsidRDefault="00492EFC" w:rsidP="00C01F83">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→また、</w:t>
      </w:r>
      <w:r>
        <w:rPr>
          <w:rFonts w:cs="ＭＳ 明朝" w:hint="eastAsia"/>
          <w:bCs/>
          <w:sz w:val="24"/>
        </w:rPr>
        <w:t>3</w:t>
      </w:r>
      <w:r>
        <w:rPr>
          <w:rFonts w:cs="ＭＳ 明朝" w:hint="eastAsia"/>
          <w:bCs/>
          <w:sz w:val="24"/>
        </w:rPr>
        <w:t>歳児についても、</w:t>
      </w:r>
      <w:r>
        <w:rPr>
          <w:rFonts w:cs="ＭＳ 明朝" w:hint="eastAsia"/>
          <w:bCs/>
          <w:sz w:val="24"/>
        </w:rPr>
        <w:t>4</w:t>
      </w:r>
      <w:r>
        <w:rPr>
          <w:rFonts w:cs="ＭＳ 明朝" w:hint="eastAsia"/>
          <w:bCs/>
          <w:sz w:val="24"/>
        </w:rPr>
        <w:t>・</w:t>
      </w:r>
      <w:r>
        <w:rPr>
          <w:rFonts w:cs="ＭＳ 明朝" w:hint="eastAsia"/>
          <w:bCs/>
          <w:sz w:val="24"/>
        </w:rPr>
        <w:t>5</w:t>
      </w:r>
      <w:r>
        <w:rPr>
          <w:rFonts w:cs="ＭＳ 明朝" w:hint="eastAsia"/>
          <w:bCs/>
          <w:sz w:val="24"/>
        </w:rPr>
        <w:t>歳児</w:t>
      </w:r>
      <w:r w:rsidR="00C01F83">
        <w:rPr>
          <w:rFonts w:cs="ＭＳ 明朝" w:hint="eastAsia"/>
          <w:bCs/>
          <w:sz w:val="24"/>
        </w:rPr>
        <w:t>と同様に、最低基準の改正（</w:t>
      </w:r>
      <w:r w:rsidR="00C01F83">
        <w:rPr>
          <w:rFonts w:cs="ＭＳ 明朝" w:hint="eastAsia"/>
          <w:bCs/>
          <w:sz w:val="24"/>
        </w:rPr>
        <w:t>20</w:t>
      </w:r>
      <w:r w:rsidR="00C01F83">
        <w:rPr>
          <w:rFonts w:cs="ＭＳ 明朝" w:hint="eastAsia"/>
          <w:bCs/>
          <w:sz w:val="24"/>
        </w:rPr>
        <w:t>対</w:t>
      </w:r>
      <w:r w:rsidR="00C01F83">
        <w:rPr>
          <w:rFonts w:cs="ＭＳ 明朝" w:hint="eastAsia"/>
          <w:bCs/>
          <w:sz w:val="24"/>
        </w:rPr>
        <w:t>1</w:t>
      </w:r>
      <w:r w:rsidR="00C01F83">
        <w:rPr>
          <w:rFonts w:cs="ＭＳ 明朝" w:hint="eastAsia"/>
          <w:bCs/>
          <w:sz w:val="24"/>
        </w:rPr>
        <w:t>→</w:t>
      </w:r>
      <w:r w:rsidR="00C01F83">
        <w:rPr>
          <w:rFonts w:cs="ＭＳ 明朝" w:hint="eastAsia"/>
          <w:bCs/>
          <w:sz w:val="24"/>
        </w:rPr>
        <w:t>15</w:t>
      </w:r>
      <w:r w:rsidR="00C01F83">
        <w:rPr>
          <w:rFonts w:cs="ＭＳ 明朝" w:hint="eastAsia"/>
          <w:bCs/>
          <w:sz w:val="24"/>
        </w:rPr>
        <w:t>対</w:t>
      </w:r>
      <w:r w:rsidR="00C01F83">
        <w:rPr>
          <w:rFonts w:cs="ＭＳ 明朝" w:hint="eastAsia"/>
          <w:bCs/>
          <w:sz w:val="24"/>
        </w:rPr>
        <w:t>1</w:t>
      </w:r>
      <w:r w:rsidR="00C01F83">
        <w:rPr>
          <w:rFonts w:cs="ＭＳ 明朝" w:hint="eastAsia"/>
          <w:bCs/>
          <w:sz w:val="24"/>
        </w:rPr>
        <w:t>）を行う。</w:t>
      </w:r>
    </w:p>
    <w:p w14:paraId="05EC6EB0" w14:textId="2A70853F" w:rsidR="0002076D" w:rsidRDefault="0002076D" w:rsidP="00C01F83">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w:t>
      </w:r>
      <w:r>
        <w:rPr>
          <w:rFonts w:cs="ＭＳ 明朝" w:hint="eastAsia"/>
          <w:bCs/>
          <w:sz w:val="24"/>
        </w:rPr>
        <w:t>1</w:t>
      </w:r>
      <w:r>
        <w:rPr>
          <w:rFonts w:cs="ＭＳ 明朝" w:hint="eastAsia"/>
          <w:bCs/>
          <w:sz w:val="24"/>
        </w:rPr>
        <w:t>歳児については、</w:t>
      </w:r>
      <w:r>
        <w:rPr>
          <w:rFonts w:cs="ＭＳ 明朝" w:hint="eastAsia"/>
          <w:bCs/>
          <w:sz w:val="24"/>
        </w:rPr>
        <w:t>2025</w:t>
      </w:r>
      <w:r>
        <w:rPr>
          <w:rFonts w:cs="ＭＳ 明朝" w:hint="eastAsia"/>
          <w:bCs/>
          <w:sz w:val="24"/>
        </w:rPr>
        <w:t>年度以降、保育人材の確保等の関連する施策との関係も踏まえつつ、加速化プラン期間中の早期に</w:t>
      </w:r>
      <w:r>
        <w:rPr>
          <w:rFonts w:cs="ＭＳ 明朝" w:hint="eastAsia"/>
          <w:bCs/>
          <w:sz w:val="24"/>
        </w:rPr>
        <w:t>6</w:t>
      </w:r>
      <w:r>
        <w:rPr>
          <w:rFonts w:cs="ＭＳ 明朝" w:hint="eastAsia"/>
          <w:bCs/>
          <w:sz w:val="24"/>
        </w:rPr>
        <w:t>対</w:t>
      </w:r>
      <w:r>
        <w:rPr>
          <w:rFonts w:cs="ＭＳ 明朝" w:hint="eastAsia"/>
          <w:bCs/>
          <w:sz w:val="24"/>
        </w:rPr>
        <w:t>1</w:t>
      </w:r>
      <w:r>
        <w:rPr>
          <w:rFonts w:cs="ＭＳ 明朝" w:hint="eastAsia"/>
          <w:bCs/>
          <w:sz w:val="24"/>
        </w:rPr>
        <w:t>から</w:t>
      </w:r>
      <w:r>
        <w:rPr>
          <w:rFonts w:cs="ＭＳ 明朝" w:hint="eastAsia"/>
          <w:bCs/>
          <w:sz w:val="24"/>
        </w:rPr>
        <w:t>5</w:t>
      </w:r>
      <w:r>
        <w:rPr>
          <w:rFonts w:cs="ＭＳ 明朝" w:hint="eastAsia"/>
          <w:bCs/>
          <w:sz w:val="24"/>
        </w:rPr>
        <w:t>対</w:t>
      </w:r>
      <w:r>
        <w:rPr>
          <w:rFonts w:cs="ＭＳ 明朝" w:hint="eastAsia"/>
          <w:bCs/>
          <w:sz w:val="24"/>
        </w:rPr>
        <w:t>1</w:t>
      </w:r>
      <w:r>
        <w:rPr>
          <w:rFonts w:cs="ＭＳ 明朝" w:hint="eastAsia"/>
          <w:bCs/>
          <w:sz w:val="24"/>
        </w:rPr>
        <w:t>への改善を進める。</w:t>
      </w:r>
    </w:p>
    <w:p w14:paraId="24ABC1E1" w14:textId="19AC607A" w:rsidR="00C01F83" w:rsidRDefault="00C01F83" w:rsidP="00C01F83">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→保育士等の処遇改善について、令和</w:t>
      </w:r>
      <w:r>
        <w:rPr>
          <w:rFonts w:cs="ＭＳ 明朝" w:hint="eastAsia"/>
          <w:bCs/>
          <w:sz w:val="24"/>
        </w:rPr>
        <w:t>5</w:t>
      </w:r>
      <w:r>
        <w:rPr>
          <w:rFonts w:cs="ＭＳ 明朝" w:hint="eastAsia"/>
          <w:bCs/>
          <w:sz w:val="24"/>
        </w:rPr>
        <w:t>年度人事院勧告を踏まえた</w:t>
      </w:r>
      <w:r w:rsidR="0002076D">
        <w:rPr>
          <w:rFonts w:cs="ＭＳ 明朝" w:hint="eastAsia"/>
          <w:bCs/>
          <w:sz w:val="24"/>
        </w:rPr>
        <w:t>処遇改善（</w:t>
      </w:r>
      <w:r w:rsidR="0002076D">
        <w:rPr>
          <w:rFonts w:cs="ＭＳ 明朝" w:hint="eastAsia"/>
          <w:bCs/>
          <w:sz w:val="24"/>
        </w:rPr>
        <w:t>+5.2</w:t>
      </w:r>
      <w:r w:rsidR="0002076D">
        <w:rPr>
          <w:rFonts w:cs="ＭＳ 明朝"/>
          <w:bCs/>
          <w:sz w:val="24"/>
        </w:rPr>
        <w:t>%</w:t>
      </w:r>
      <w:r w:rsidR="0002076D">
        <w:rPr>
          <w:rFonts w:cs="ＭＳ 明朝" w:hint="eastAsia"/>
          <w:bCs/>
          <w:sz w:val="24"/>
        </w:rPr>
        <w:t>）</w:t>
      </w:r>
      <w:r>
        <w:rPr>
          <w:rFonts w:cs="ＭＳ 明朝" w:hint="eastAsia"/>
          <w:bCs/>
          <w:sz w:val="24"/>
        </w:rPr>
        <w:t>を実施。</w:t>
      </w:r>
    </w:p>
    <w:p w14:paraId="0424E5D2" w14:textId="735A2102" w:rsidR="00C01F83" w:rsidRDefault="00C01F83" w:rsidP="00C01F83">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→処遇改善等加算に</w:t>
      </w:r>
      <w:r w:rsidR="0002076D">
        <w:rPr>
          <w:rFonts w:cs="ＭＳ 明朝" w:hint="eastAsia"/>
          <w:bCs/>
          <w:sz w:val="24"/>
        </w:rPr>
        <w:t>関係書類の見直し。処遇改善加算Ⅰ～Ⅲの計画書の提出を原則廃止する（代わりに賃金改善を行う旨の誓約書を提出）。</w:t>
      </w:r>
    </w:p>
    <w:p w14:paraId="214BD9C8" w14:textId="3F711D3A" w:rsidR="0002076D" w:rsidRDefault="0002076D" w:rsidP="00C01F83">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→引き続き、事務の簡素化や令和</w:t>
      </w:r>
      <w:r>
        <w:rPr>
          <w:rFonts w:cs="ＭＳ 明朝" w:hint="eastAsia"/>
          <w:bCs/>
          <w:sz w:val="24"/>
        </w:rPr>
        <w:t>7</w:t>
      </w:r>
      <w:r>
        <w:rPr>
          <w:rFonts w:cs="ＭＳ 明朝" w:hint="eastAsia"/>
          <w:bCs/>
          <w:sz w:val="24"/>
        </w:rPr>
        <w:t>年度に向けた加算の一本化について検討を行う。</w:t>
      </w:r>
    </w:p>
    <w:p w14:paraId="4CEBF6A1" w14:textId="77777777" w:rsidR="00C01F83" w:rsidRDefault="00C01F83" w:rsidP="00BC5B33">
      <w:pPr>
        <w:pStyle w:val="a9"/>
        <w:snapToGrid w:val="0"/>
        <w:spacing w:beforeLines="25" w:before="90" w:afterLines="25" w:after="90" w:line="300" w:lineRule="auto"/>
        <w:ind w:leftChars="200" w:left="660" w:hangingChars="100" w:hanging="240"/>
        <w:rPr>
          <w:rFonts w:cs="ＭＳ 明朝"/>
          <w:bCs/>
          <w:sz w:val="24"/>
        </w:rPr>
      </w:pPr>
    </w:p>
    <w:p w14:paraId="23A9E8E7" w14:textId="0B5008E1" w:rsidR="00C01F83" w:rsidRPr="00BC5B33" w:rsidRDefault="0023653D" w:rsidP="00C01F83">
      <w:pPr>
        <w:snapToGrid w:val="0"/>
        <w:spacing w:beforeLines="50" w:before="180" w:afterLines="25" w:after="90" w:line="300" w:lineRule="auto"/>
        <w:ind w:firstLineChars="100" w:firstLine="240"/>
        <w:rPr>
          <w:rFonts w:ascii="BIZ UDPゴシック" w:eastAsia="BIZ UDPゴシック" w:hAnsi="BIZ UDPゴシック" w:cs="ＭＳ 明朝"/>
          <w:bCs/>
          <w:sz w:val="24"/>
          <w:u w:val="single"/>
        </w:rPr>
      </w:pPr>
      <w:r>
        <w:rPr>
          <w:rFonts w:ascii="BIZ UDPゴシック" w:eastAsia="BIZ UDPゴシック" w:hAnsi="BIZ UDPゴシック" w:cs="ＭＳ 明朝" w:hint="eastAsia"/>
          <w:bCs/>
          <w:noProof/>
          <w:sz w:val="24"/>
          <w:u w:val="single"/>
        </w:rPr>
        <mc:AlternateContent>
          <mc:Choice Requires="wps">
            <w:drawing>
              <wp:anchor distT="0" distB="0" distL="114300" distR="114300" simplePos="0" relativeHeight="251662336" behindDoc="0" locked="0" layoutInCell="1" allowOverlap="1" wp14:anchorId="35279CF9" wp14:editId="7C916E34">
                <wp:simplePos x="0" y="0"/>
                <wp:positionH relativeFrom="column">
                  <wp:posOffset>202777</wp:posOffset>
                </wp:positionH>
                <wp:positionV relativeFrom="paragraph">
                  <wp:posOffset>277918</wp:posOffset>
                </wp:positionV>
                <wp:extent cx="6036733" cy="2091267"/>
                <wp:effectExtent l="0" t="0" r="21590" b="23495"/>
                <wp:wrapNone/>
                <wp:docPr id="281138022" name="正方形/長方形 1"/>
                <wp:cNvGraphicFramePr/>
                <a:graphic xmlns:a="http://schemas.openxmlformats.org/drawingml/2006/main">
                  <a:graphicData uri="http://schemas.microsoft.com/office/word/2010/wordprocessingShape">
                    <wps:wsp>
                      <wps:cNvSpPr/>
                      <wps:spPr>
                        <a:xfrm>
                          <a:off x="0" y="0"/>
                          <a:ext cx="6036733" cy="2091267"/>
                        </a:xfrm>
                        <a:prstGeom prst="rect">
                          <a:avLst/>
                        </a:pr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67D35" id="正方形/長方形 1" o:spid="_x0000_s1026" style="position:absolute;left:0;text-align:left;margin-left:15.95pt;margin-top:21.9pt;width:475.35pt;height:16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" filled="f" strokecolor="#0a121c [484]" strokeweight=".5pt">
                <v:stroke dashstyle="dash"/>
              </v:rect>
            </w:pict>
          </mc:Fallback>
        </mc:AlternateContent>
      </w:r>
      <w:r w:rsidR="00C01F83" w:rsidRPr="00BC5B33">
        <w:rPr>
          <w:rFonts w:ascii="BIZ UDPゴシック" w:eastAsia="BIZ UDPゴシック" w:hAnsi="BIZ UDPゴシック" w:cs="ＭＳ 明朝" w:hint="eastAsia"/>
          <w:bCs/>
          <w:sz w:val="24"/>
          <w:u w:val="single"/>
        </w:rPr>
        <w:t>・</w:t>
      </w:r>
      <w:r w:rsidR="00C01F83">
        <w:rPr>
          <w:rFonts w:ascii="BIZ UDPゴシック" w:eastAsia="BIZ UDPゴシック" w:hAnsi="BIZ UDPゴシック" w:cs="ＭＳ 明朝" w:hint="eastAsia"/>
          <w:bCs/>
          <w:sz w:val="24"/>
          <w:u w:val="single"/>
        </w:rPr>
        <w:t>全ての子育て家庭を対象とした保育の拡充</w:t>
      </w:r>
      <w:r w:rsidR="00C55491" w:rsidRPr="00C55491">
        <w:rPr>
          <w:rFonts w:ascii="BIZ UDPゴシック" w:eastAsia="BIZ UDPゴシック" w:hAnsi="BIZ UDPゴシック" w:cs="ＭＳ 明朝" w:hint="eastAsia"/>
          <w:bCs/>
          <w:szCs w:val="21"/>
          <w:u w:val="single"/>
        </w:rPr>
        <w:t xml:space="preserve">　</w:t>
      </w:r>
      <w:r w:rsidR="00C01F83" w:rsidRPr="00C55491">
        <w:rPr>
          <w:rFonts w:ascii="BIZ UDPゴシック" w:eastAsia="BIZ UDPゴシック" w:hAnsi="BIZ UDPゴシック" w:cs="ＭＳ 明朝" w:hint="eastAsia"/>
          <w:bCs/>
          <w:sz w:val="18"/>
          <w:szCs w:val="18"/>
          <w:u w:val="single"/>
        </w:rPr>
        <w:t>（※点線内は令和5年度補正予算で計上）</w:t>
      </w:r>
    </w:p>
    <w:p w14:paraId="03987E16" w14:textId="77777777" w:rsidR="0023653D" w:rsidRDefault="00C01F83" w:rsidP="00C01F83">
      <w:pPr>
        <w:pStyle w:val="a9"/>
        <w:snapToGrid w:val="0"/>
        <w:spacing w:beforeLines="25" w:before="90" w:afterLines="25" w:after="90" w:line="300" w:lineRule="auto"/>
        <w:ind w:leftChars="200" w:left="660" w:hangingChars="100" w:hanging="240"/>
        <w:rPr>
          <w:rFonts w:cs="ＭＳ 明朝"/>
          <w:bCs/>
          <w:sz w:val="24"/>
        </w:rPr>
      </w:pPr>
      <w:r w:rsidRPr="00BC5B33">
        <w:rPr>
          <w:rFonts w:cs="ＭＳ 明朝" w:hint="eastAsia"/>
          <w:bCs/>
          <w:sz w:val="24"/>
        </w:rPr>
        <w:t>→</w:t>
      </w:r>
      <w:r w:rsidR="0023653D">
        <w:rPr>
          <w:rFonts w:cs="ＭＳ 明朝" w:hint="eastAsia"/>
          <w:bCs/>
          <w:sz w:val="24"/>
        </w:rPr>
        <w:t>全ての子育て家庭を対象とした支援の強化として、就労要件を問わず時間単位等で柔軟に利用できる「こども誰でも通園制度（仮称）」の本格実施を見据えた試行的事業について、</w:t>
      </w:r>
      <w:r w:rsidR="0023653D">
        <w:rPr>
          <w:rFonts w:cs="ＭＳ 明朝" w:hint="eastAsia"/>
          <w:bCs/>
          <w:sz w:val="24"/>
        </w:rPr>
        <w:t>2023</w:t>
      </w:r>
      <w:r w:rsidR="0023653D">
        <w:rPr>
          <w:rFonts w:cs="ＭＳ 明朝" w:hint="eastAsia"/>
          <w:bCs/>
          <w:sz w:val="24"/>
        </w:rPr>
        <w:t>年度中の開始も可能となるよう支援を行う。</w:t>
      </w:r>
    </w:p>
    <w:p w14:paraId="48589892" w14:textId="004A9E75" w:rsidR="00C01F83" w:rsidRDefault="0023653D" w:rsidP="00C01F83">
      <w:pPr>
        <w:pStyle w:val="a9"/>
        <w:snapToGrid w:val="0"/>
        <w:spacing w:beforeLines="25" w:before="90" w:afterLines="25" w:after="90" w:line="300" w:lineRule="auto"/>
        <w:ind w:leftChars="200" w:left="660" w:hangingChars="100" w:hanging="240"/>
        <w:rPr>
          <w:rFonts w:cs="ＭＳ 明朝"/>
          <w:bCs/>
          <w:sz w:val="24"/>
        </w:rPr>
      </w:pPr>
      <w:r>
        <w:rPr>
          <w:rFonts w:cs="ＭＳ 明朝" w:hint="eastAsia"/>
          <w:bCs/>
          <w:sz w:val="24"/>
        </w:rPr>
        <w:t>→また、「こども誰でも通園制度（仮称）」の創設に向け、こども家庭庁においてシステム基盤を整備し、各地方公共団体・施設・利用者が利用できるようにすることにより、制度の円滑な利用や、コスト・運用の効率化を図る。</w:t>
      </w:r>
    </w:p>
    <w:p w14:paraId="09E1EACA" w14:textId="3ABEC711" w:rsidR="00C01F83" w:rsidRPr="00C01F83" w:rsidRDefault="0023653D" w:rsidP="00C01F83">
      <w:pPr>
        <w:pStyle w:val="a9"/>
        <w:numPr>
          <w:ilvl w:val="0"/>
          <w:numId w:val="36"/>
        </w:numPr>
        <w:snapToGrid w:val="0"/>
        <w:spacing w:beforeLines="25" w:before="90" w:afterLines="25" w:after="90" w:line="300" w:lineRule="auto"/>
        <w:ind w:leftChars="0"/>
        <w:rPr>
          <w:rFonts w:cs="ＭＳ 明朝"/>
          <w:bCs/>
          <w:sz w:val="22"/>
          <w:szCs w:val="21"/>
        </w:rPr>
      </w:pPr>
      <w:r>
        <w:rPr>
          <w:rFonts w:cs="ＭＳ 明朝" w:hint="eastAsia"/>
          <w:bCs/>
          <w:sz w:val="22"/>
          <w:szCs w:val="21"/>
        </w:rPr>
        <w:t>既存の保育所や小規模保育所等が空き部屋を転用するなどして試行的事業を実施する場合の財産処分については、経過期間にかかわらず国庫納付を不要にする等の措置を行う予定。</w:t>
      </w:r>
    </w:p>
    <w:p w14:paraId="3DFEB8E7" w14:textId="77777777" w:rsidR="0023653D" w:rsidRDefault="00C01F83" w:rsidP="00C01F83">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w:t>
      </w:r>
      <w:r w:rsidR="0023653D">
        <w:rPr>
          <w:rFonts w:cs="ＭＳ 明朝" w:hint="eastAsia"/>
          <w:bCs/>
          <w:sz w:val="24"/>
        </w:rPr>
        <w:t>病児保育の安定的な運用に資するよう、「こども未来戦略方針」を踏まえた基本分単価の引き上げを行うとともに、当日キャンセル対応加算を本格実施する。</w:t>
      </w:r>
    </w:p>
    <w:p w14:paraId="6375B264" w14:textId="77777777" w:rsidR="00C01F83" w:rsidRPr="00C01F83" w:rsidRDefault="00C01F83" w:rsidP="00BC5B33">
      <w:pPr>
        <w:pStyle w:val="a9"/>
        <w:snapToGrid w:val="0"/>
        <w:spacing w:beforeLines="25" w:before="90" w:afterLines="25" w:after="90" w:line="300" w:lineRule="auto"/>
        <w:ind w:leftChars="200" w:left="660" w:hangingChars="100" w:hanging="240"/>
        <w:rPr>
          <w:rFonts w:cs="ＭＳ 明朝"/>
          <w:bCs/>
          <w:sz w:val="24"/>
        </w:rPr>
      </w:pPr>
    </w:p>
    <w:p w14:paraId="2A637235" w14:textId="18714954" w:rsidR="003431C9" w:rsidRPr="00BC5B33" w:rsidRDefault="003431C9" w:rsidP="003431C9">
      <w:pPr>
        <w:snapToGrid w:val="0"/>
        <w:spacing w:beforeLines="50" w:before="180" w:afterLines="25" w:after="90" w:line="300" w:lineRule="auto"/>
        <w:ind w:firstLineChars="100" w:firstLine="240"/>
        <w:rPr>
          <w:rFonts w:ascii="BIZ UDPゴシック" w:eastAsia="BIZ UDPゴシック" w:hAnsi="BIZ UDPゴシック" w:cs="ＭＳ 明朝"/>
          <w:bCs/>
          <w:sz w:val="24"/>
          <w:u w:val="single"/>
        </w:rPr>
      </w:pPr>
      <w:r w:rsidRPr="00BC5B33">
        <w:rPr>
          <w:rFonts w:ascii="BIZ UDPゴシック" w:eastAsia="BIZ UDPゴシック" w:hAnsi="BIZ UDPゴシック" w:cs="ＭＳ 明朝" w:hint="eastAsia"/>
          <w:bCs/>
          <w:sz w:val="24"/>
          <w:u w:val="single"/>
        </w:rPr>
        <w:t>・</w:t>
      </w:r>
      <w:r>
        <w:rPr>
          <w:rFonts w:ascii="BIZ UDPゴシック" w:eastAsia="BIZ UDPゴシック" w:hAnsi="BIZ UDPゴシック" w:cs="ＭＳ 明朝" w:hint="eastAsia"/>
          <w:bCs/>
          <w:sz w:val="24"/>
          <w:u w:val="single"/>
        </w:rPr>
        <w:t>多様な支援ニーズへの対応等</w:t>
      </w:r>
      <w:r w:rsidR="00C55491" w:rsidRPr="00C55491">
        <w:rPr>
          <w:rFonts w:ascii="BIZ UDPゴシック" w:eastAsia="BIZ UDPゴシック" w:hAnsi="BIZ UDPゴシック" w:cs="ＭＳ 明朝" w:hint="eastAsia"/>
          <w:bCs/>
          <w:szCs w:val="21"/>
          <w:u w:val="single"/>
        </w:rPr>
        <w:t xml:space="preserve">　</w:t>
      </w:r>
      <w:r w:rsidRPr="00C55491">
        <w:rPr>
          <w:rFonts w:ascii="BIZ UDPゴシック" w:eastAsia="BIZ UDPゴシック" w:hAnsi="BIZ UDPゴシック" w:cs="ＭＳ 明朝" w:hint="eastAsia"/>
          <w:bCs/>
          <w:sz w:val="18"/>
          <w:szCs w:val="18"/>
          <w:u w:val="single"/>
        </w:rPr>
        <w:t>（※点線内は令和5年度補正予算で計上）</w:t>
      </w:r>
    </w:p>
    <w:p w14:paraId="35D24940" w14:textId="2FA0C2BC" w:rsidR="0038237E" w:rsidRDefault="003431C9" w:rsidP="0038237E">
      <w:pPr>
        <w:pStyle w:val="a9"/>
        <w:snapToGrid w:val="0"/>
        <w:spacing w:beforeLines="25" w:before="90" w:afterLines="25" w:after="90" w:line="300" w:lineRule="auto"/>
        <w:ind w:leftChars="200" w:left="660" w:hangingChars="100" w:hanging="240"/>
        <w:rPr>
          <w:rFonts w:cs="ＭＳ 明朝"/>
          <w:bCs/>
          <w:sz w:val="24"/>
        </w:rPr>
      </w:pPr>
      <w:r w:rsidRPr="00BC5B33">
        <w:rPr>
          <w:rFonts w:cs="ＭＳ 明朝" w:hint="eastAsia"/>
          <w:bCs/>
          <w:sz w:val="24"/>
        </w:rPr>
        <w:t>→</w:t>
      </w:r>
      <w:r>
        <w:rPr>
          <w:rFonts w:cs="ＭＳ 明朝" w:hint="eastAsia"/>
          <w:bCs/>
          <w:sz w:val="24"/>
        </w:rPr>
        <w:t>「家庭支援推進保育事業」において、現行の要件</w:t>
      </w:r>
      <w:r w:rsidR="0038237E" w:rsidRPr="0038237E">
        <w:rPr>
          <w:rFonts w:cs="ＭＳ 明朝" w:hint="eastAsia"/>
          <w:b/>
          <w:sz w:val="24"/>
          <w:vertAlign w:val="superscript"/>
        </w:rPr>
        <w:t>※</w:t>
      </w:r>
      <w:r>
        <w:rPr>
          <w:rFonts w:cs="ＭＳ 明朝" w:hint="eastAsia"/>
          <w:bCs/>
          <w:sz w:val="24"/>
        </w:rPr>
        <w:t>に加え、「要保護児童対策地域協議会」に保育士が構成員として参加する保育所等については、特に配慮が必要とされるこどもが入所児童の「</w:t>
      </w:r>
      <w:r>
        <w:rPr>
          <w:rFonts w:cs="ＭＳ 明朝" w:hint="eastAsia"/>
          <w:bCs/>
          <w:sz w:val="24"/>
        </w:rPr>
        <w:t>30%</w:t>
      </w:r>
      <w:r>
        <w:rPr>
          <w:rFonts w:cs="ＭＳ 明朝" w:hint="eastAsia"/>
          <w:bCs/>
          <w:sz w:val="24"/>
        </w:rPr>
        <w:t>以上」である場合についても補助対象とする。</w:t>
      </w:r>
    </w:p>
    <w:p w14:paraId="0EC5D89D" w14:textId="01F4CC49" w:rsidR="003431C9" w:rsidRPr="0038237E" w:rsidRDefault="0038237E" w:rsidP="00A96CA2">
      <w:pPr>
        <w:pStyle w:val="a9"/>
        <w:numPr>
          <w:ilvl w:val="0"/>
          <w:numId w:val="36"/>
        </w:numPr>
        <w:snapToGrid w:val="0"/>
        <w:spacing w:beforeLines="25" w:before="90" w:afterLines="25" w:after="90" w:line="300" w:lineRule="auto"/>
        <w:ind w:leftChars="200" w:left="640" w:hangingChars="100" w:hanging="220"/>
        <w:rPr>
          <w:rFonts w:cs="ＭＳ 明朝"/>
          <w:bCs/>
          <w:sz w:val="24"/>
        </w:rPr>
      </w:pPr>
      <w:r w:rsidRPr="0038237E">
        <w:rPr>
          <w:rFonts w:cs="ＭＳ 明朝" w:hint="eastAsia"/>
          <w:bCs/>
          <w:sz w:val="22"/>
          <w:szCs w:val="21"/>
        </w:rPr>
        <w:lastRenderedPageBreak/>
        <w:t>特に配慮が必要とされるこどもが入所児童の</w:t>
      </w:r>
      <w:r w:rsidRPr="0038237E">
        <w:rPr>
          <w:rFonts w:cs="ＭＳ 明朝" w:hint="eastAsia"/>
          <w:bCs/>
          <w:sz w:val="22"/>
          <w:szCs w:val="21"/>
        </w:rPr>
        <w:t>40%</w:t>
      </w:r>
      <w:r w:rsidRPr="0038237E">
        <w:rPr>
          <w:rFonts w:cs="ＭＳ 明朝" w:hint="eastAsia"/>
          <w:bCs/>
          <w:sz w:val="22"/>
          <w:szCs w:val="21"/>
        </w:rPr>
        <w:t>以上。</w:t>
      </w:r>
    </w:p>
    <w:p w14:paraId="7AF49C5D" w14:textId="274DB1C3" w:rsidR="0038237E" w:rsidRDefault="0038237E" w:rsidP="0038237E">
      <w:pPr>
        <w:pStyle w:val="a9"/>
        <w:snapToGrid w:val="0"/>
        <w:spacing w:beforeLines="50" w:before="180" w:afterLines="25" w:after="90" w:line="300" w:lineRule="auto"/>
        <w:ind w:leftChars="200" w:left="660" w:hangingChars="100" w:hanging="240"/>
        <w:rPr>
          <w:rFonts w:cs="ＭＳ 明朝"/>
          <w:bCs/>
          <w:sz w:val="24"/>
        </w:rPr>
      </w:pPr>
      <w:r>
        <w:rPr>
          <w:rFonts w:ascii="BIZ UDPゴシック" w:eastAsia="BIZ UDPゴシック" w:hAnsi="BIZ UDPゴシック" w:cs="ＭＳ 明朝" w:hint="eastAsia"/>
          <w:bCs/>
          <w:noProof/>
          <w:sz w:val="24"/>
          <w:u w:val="single"/>
        </w:rPr>
        <mc:AlternateContent>
          <mc:Choice Requires="wps">
            <w:drawing>
              <wp:anchor distT="0" distB="0" distL="114300" distR="114300" simplePos="0" relativeHeight="251664384" behindDoc="0" locked="0" layoutInCell="1" allowOverlap="1" wp14:anchorId="1BE0B6C3" wp14:editId="60C74846">
                <wp:simplePos x="0" y="0"/>
                <wp:positionH relativeFrom="column">
                  <wp:posOffset>202777</wp:posOffset>
                </wp:positionH>
                <wp:positionV relativeFrom="paragraph">
                  <wp:posOffset>19685</wp:posOffset>
                </wp:positionV>
                <wp:extent cx="6036310" cy="1032933"/>
                <wp:effectExtent l="0" t="0" r="21590" b="15240"/>
                <wp:wrapNone/>
                <wp:docPr id="1048384594" name="正方形/長方形 1"/>
                <wp:cNvGraphicFramePr/>
                <a:graphic xmlns:a="http://schemas.openxmlformats.org/drawingml/2006/main">
                  <a:graphicData uri="http://schemas.microsoft.com/office/word/2010/wordprocessingShape">
                    <wps:wsp>
                      <wps:cNvSpPr/>
                      <wps:spPr>
                        <a:xfrm>
                          <a:off x="0" y="0"/>
                          <a:ext cx="6036310" cy="1032933"/>
                        </a:xfrm>
                        <a:prstGeom prst="rect">
                          <a:avLst/>
                        </a:pr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AFA7B" id="正方形/長方形 1" o:spid="_x0000_s1026" style="position:absolute;left:0;text-align:left;margin-left:15.95pt;margin-top:1.55pt;width:475.3pt;height:8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" filled="f" strokecolor="#0a121c [484]" strokeweight=".5pt">
                <v:stroke dashstyle="dash"/>
              </v:rect>
            </w:pict>
          </mc:Fallback>
        </mc:AlternateContent>
      </w:r>
      <w:r w:rsidR="003431C9">
        <w:rPr>
          <w:rFonts w:cs="ＭＳ 明朝" w:hint="eastAsia"/>
          <w:bCs/>
          <w:sz w:val="24"/>
        </w:rPr>
        <w:t>→</w:t>
      </w:r>
      <w:r>
        <w:rPr>
          <w:rFonts w:cs="ＭＳ 明朝" w:hint="eastAsia"/>
          <w:bCs/>
          <w:sz w:val="24"/>
        </w:rPr>
        <w:t>医療的ケア児の受入れを行う保育所等について、効果的・効率的な巡回による看護師配置を行うことを目的として「医療的ケア巡回型」を創設するほか、医療的ケア児の保育にあたる保育士等及び看護師等の研修の充実、医療的ケア児の災害対策および個別性に着目した備品の補助等を実施する。</w:t>
      </w:r>
    </w:p>
    <w:p w14:paraId="602D49F4" w14:textId="77777777" w:rsidR="00322C20" w:rsidRPr="00C01F83" w:rsidRDefault="00322C20" w:rsidP="00322C20">
      <w:pPr>
        <w:pStyle w:val="a9"/>
        <w:snapToGrid w:val="0"/>
        <w:spacing w:beforeLines="25" w:before="90" w:afterLines="25" w:after="90" w:line="300" w:lineRule="auto"/>
        <w:ind w:leftChars="0" w:left="420"/>
        <w:rPr>
          <w:rFonts w:cs="ＭＳ 明朝"/>
          <w:bCs/>
          <w:sz w:val="24"/>
        </w:rPr>
      </w:pPr>
    </w:p>
    <w:p w14:paraId="51AB13F9" w14:textId="7D3FC932" w:rsidR="00322C20" w:rsidRPr="006B24D9" w:rsidRDefault="00322C20" w:rsidP="00322C20">
      <w:pPr>
        <w:pStyle w:val="a9"/>
        <w:numPr>
          <w:ilvl w:val="0"/>
          <w:numId w:val="35"/>
        </w:numPr>
        <w:snapToGrid w:val="0"/>
        <w:spacing w:beforeLines="100" w:before="360"/>
        <w:ind w:leftChars="0"/>
        <w:contextualSpacing/>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保育人材確保のための総合的な対策</w:t>
      </w:r>
    </w:p>
    <w:p w14:paraId="052AA57A" w14:textId="5B64D844" w:rsidR="00322C20" w:rsidRDefault="00322C20" w:rsidP="00322C20">
      <w:pPr>
        <w:pStyle w:val="a9"/>
        <w:snapToGrid w:val="0"/>
        <w:spacing w:beforeLines="50" w:before="180" w:afterLines="25" w:after="90" w:line="300" w:lineRule="auto"/>
        <w:ind w:leftChars="200" w:left="660" w:hangingChars="100" w:hanging="240"/>
        <w:rPr>
          <w:rFonts w:cs="ＭＳ 明朝"/>
          <w:bCs/>
          <w:sz w:val="24"/>
        </w:rPr>
      </w:pPr>
      <w:r w:rsidRPr="00BC5B33">
        <w:rPr>
          <w:rFonts w:cs="ＭＳ 明朝" w:hint="eastAsia"/>
          <w:bCs/>
          <w:sz w:val="24"/>
        </w:rPr>
        <w:t>→</w:t>
      </w:r>
      <w:r>
        <w:rPr>
          <w:rFonts w:cs="ＭＳ 明朝" w:hint="eastAsia"/>
          <w:bCs/>
          <w:sz w:val="24"/>
        </w:rPr>
        <w:t>保育士・保育所支援センターにおいて、潜在保育士と園のニーズに合ったマッチングとするため、潜在保育士への情報提供や見学同行等、復職に向けた伴走支援を行うために「保育士キャリアアドバイザー」を配置する。</w:t>
      </w:r>
    </w:p>
    <w:p w14:paraId="12BA9349" w14:textId="09E1500F" w:rsidR="00E247CF" w:rsidRDefault="00322C20" w:rsidP="00322C20">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→潜在保育士の再就職を促進するため、まずは保育補助者として保育現場で従事し、段階的に保育士として復帰する際の足がかりとなるよう支援</w:t>
      </w:r>
      <w:r w:rsidR="00E247CF">
        <w:rPr>
          <w:rFonts w:cs="ＭＳ 明朝" w:hint="eastAsia"/>
          <w:bCs/>
          <w:sz w:val="24"/>
        </w:rPr>
        <w:t>を行う。</w:t>
      </w:r>
    </w:p>
    <w:p w14:paraId="1B445179" w14:textId="77777777" w:rsidR="0002076D" w:rsidRPr="00C01F83" w:rsidRDefault="0002076D" w:rsidP="00E247CF">
      <w:pPr>
        <w:pStyle w:val="a9"/>
        <w:snapToGrid w:val="0"/>
        <w:spacing w:beforeLines="25" w:before="90" w:afterLines="25" w:after="90" w:line="300" w:lineRule="auto"/>
        <w:ind w:leftChars="0" w:left="420"/>
        <w:rPr>
          <w:rFonts w:cs="ＭＳ 明朝"/>
          <w:bCs/>
          <w:sz w:val="24"/>
        </w:rPr>
      </w:pPr>
    </w:p>
    <w:p w14:paraId="0A09AFEE" w14:textId="7DF8E47D" w:rsidR="00E247CF" w:rsidRPr="006B24D9" w:rsidRDefault="00E247CF" w:rsidP="00E247CF">
      <w:pPr>
        <w:pStyle w:val="a9"/>
        <w:numPr>
          <w:ilvl w:val="0"/>
          <w:numId w:val="35"/>
        </w:numPr>
        <w:snapToGrid w:val="0"/>
        <w:spacing w:beforeLines="100" w:before="360"/>
        <w:ind w:leftChars="0"/>
        <w:contextualSpacing/>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保育現場のICT化の推進</w:t>
      </w:r>
      <w:r w:rsidR="00C55491" w:rsidRPr="00C55491">
        <w:rPr>
          <w:rFonts w:ascii="BIZ UDPゴシック" w:eastAsia="BIZ UDPゴシック" w:hAnsi="BIZ UDPゴシック" w:cs="ＭＳ 明朝" w:hint="eastAsia"/>
          <w:bCs/>
          <w:szCs w:val="21"/>
        </w:rPr>
        <w:t xml:space="preserve">　</w:t>
      </w:r>
      <w:r w:rsidR="00C55491" w:rsidRPr="00C55491">
        <w:rPr>
          <w:rFonts w:ascii="BIZ UDPゴシック" w:eastAsia="BIZ UDPゴシック" w:hAnsi="BIZ UDPゴシック" w:cs="ＭＳ 明朝" w:hint="eastAsia"/>
          <w:bCs/>
          <w:sz w:val="18"/>
          <w:szCs w:val="18"/>
        </w:rPr>
        <w:t>（※点線内は令和5年度補正予算で計上）</w:t>
      </w:r>
    </w:p>
    <w:p w14:paraId="0B47C704" w14:textId="46C9907B" w:rsidR="00E247CF" w:rsidRDefault="00E247CF" w:rsidP="00E247CF">
      <w:pPr>
        <w:pStyle w:val="a9"/>
        <w:snapToGrid w:val="0"/>
        <w:spacing w:beforeLines="50" w:before="180" w:afterLines="25" w:after="90" w:line="300" w:lineRule="auto"/>
        <w:ind w:leftChars="200" w:left="660" w:hangingChars="100" w:hanging="240"/>
        <w:rPr>
          <w:rFonts w:cs="ＭＳ 明朝"/>
          <w:bCs/>
          <w:sz w:val="24"/>
        </w:rPr>
      </w:pPr>
      <w:r>
        <w:rPr>
          <w:rFonts w:ascii="BIZ UDPゴシック" w:eastAsia="BIZ UDPゴシック" w:hAnsi="BIZ UDPゴシック" w:cs="ＭＳ 明朝" w:hint="eastAsia"/>
          <w:bCs/>
          <w:noProof/>
          <w:sz w:val="24"/>
          <w:u w:val="single"/>
        </w:rPr>
        <mc:AlternateContent>
          <mc:Choice Requires="wps">
            <w:drawing>
              <wp:anchor distT="0" distB="0" distL="114300" distR="114300" simplePos="0" relativeHeight="251666432" behindDoc="0" locked="0" layoutInCell="1" allowOverlap="1" wp14:anchorId="377979A4" wp14:editId="4FB2F9DF">
                <wp:simplePos x="0" y="0"/>
                <wp:positionH relativeFrom="column">
                  <wp:posOffset>228177</wp:posOffset>
                </wp:positionH>
                <wp:positionV relativeFrom="paragraph">
                  <wp:posOffset>62865</wp:posOffset>
                </wp:positionV>
                <wp:extent cx="6036310" cy="1397000"/>
                <wp:effectExtent l="0" t="0" r="21590" b="12700"/>
                <wp:wrapNone/>
                <wp:docPr id="1021024450" name="正方形/長方形 1"/>
                <wp:cNvGraphicFramePr/>
                <a:graphic xmlns:a="http://schemas.openxmlformats.org/drawingml/2006/main">
                  <a:graphicData uri="http://schemas.microsoft.com/office/word/2010/wordprocessingShape">
                    <wps:wsp>
                      <wps:cNvSpPr/>
                      <wps:spPr>
                        <a:xfrm>
                          <a:off x="0" y="0"/>
                          <a:ext cx="6036310" cy="1397000"/>
                        </a:xfrm>
                        <a:prstGeom prst="rect">
                          <a:avLst/>
                        </a:pr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640D4" id="正方形/長方形 1" o:spid="_x0000_s1026" style="position:absolute;left:0;text-align:left;margin-left:17.95pt;margin-top:4.95pt;width:475.3pt;height:11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" filled="f" strokecolor="#0a121c [484]" strokeweight=".5pt">
                <v:stroke dashstyle="dash"/>
              </v:rect>
            </w:pict>
          </mc:Fallback>
        </mc:AlternateContent>
      </w:r>
      <w:r w:rsidRPr="00BC5B33">
        <w:rPr>
          <w:rFonts w:cs="ＭＳ 明朝" w:hint="eastAsia"/>
          <w:bCs/>
          <w:sz w:val="24"/>
        </w:rPr>
        <w:t>→</w:t>
      </w:r>
      <w:r>
        <w:rPr>
          <w:rFonts w:cs="ＭＳ 明朝" w:hint="eastAsia"/>
          <w:bCs/>
          <w:sz w:val="24"/>
        </w:rPr>
        <w:t>保育士等の業務負担軽減に向け、①登降園管理、②保護者との連絡、③保育計画・記録に加え、④実費徴収等のキャッシュレス決済等のシステム導入を支援。</w:t>
      </w:r>
    </w:p>
    <w:p w14:paraId="3984F290" w14:textId="26F648BB" w:rsidR="00E247CF" w:rsidRDefault="00E247CF" w:rsidP="00E247CF">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※さらに、保育所等における</w:t>
      </w:r>
      <w:r>
        <w:rPr>
          <w:rFonts w:cs="ＭＳ 明朝" w:hint="eastAsia"/>
          <w:bCs/>
          <w:sz w:val="24"/>
        </w:rPr>
        <w:t>ICT</w:t>
      </w:r>
      <w:r>
        <w:rPr>
          <w:rFonts w:cs="ＭＳ 明朝" w:hint="eastAsia"/>
          <w:bCs/>
          <w:sz w:val="24"/>
        </w:rPr>
        <w:t>化を推進するため、自治体において、</w:t>
      </w:r>
      <w:r>
        <w:rPr>
          <w:rFonts w:cs="ＭＳ 明朝" w:hint="eastAsia"/>
          <w:bCs/>
          <w:sz w:val="24"/>
        </w:rPr>
        <w:t>ICT</w:t>
      </w:r>
      <w:r>
        <w:rPr>
          <w:rFonts w:cs="ＭＳ 明朝" w:hint="eastAsia"/>
          <w:bCs/>
          <w:sz w:val="24"/>
        </w:rPr>
        <w:t>事業者や保育事業者などで構成される協議会を設置し、域内の保育所等へのシステム導入促進のための取組を行っている場合には補助率の嵩上げ（</w:t>
      </w:r>
      <w:r>
        <w:rPr>
          <w:rFonts w:cs="ＭＳ 明朝" w:hint="eastAsia"/>
          <w:bCs/>
          <w:sz w:val="24"/>
        </w:rPr>
        <w:t>1/2</w:t>
      </w:r>
      <w:r>
        <w:rPr>
          <w:rFonts w:cs="ＭＳ 明朝" w:hint="eastAsia"/>
          <w:bCs/>
          <w:sz w:val="24"/>
        </w:rPr>
        <w:t>→</w:t>
      </w:r>
      <w:r>
        <w:rPr>
          <w:rFonts w:cs="ＭＳ 明朝" w:hint="eastAsia"/>
          <w:bCs/>
          <w:sz w:val="24"/>
        </w:rPr>
        <w:t>2/3</w:t>
      </w:r>
      <w:r>
        <w:rPr>
          <w:rFonts w:cs="ＭＳ 明朝" w:hint="eastAsia"/>
          <w:bCs/>
          <w:sz w:val="24"/>
        </w:rPr>
        <w:t>）。</w:t>
      </w:r>
    </w:p>
    <w:p w14:paraId="0430E8FF" w14:textId="4D08011A" w:rsidR="00E247CF" w:rsidRDefault="00E247CF" w:rsidP="00E247CF">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※新たにキャッシュレス決済システムを導入する場合には、過去に本補助金を活用して登降園管理等の他のシステムを導入している場合でも対象とする。</w:t>
      </w:r>
    </w:p>
    <w:p w14:paraId="5D0B1BC5" w14:textId="77777777" w:rsidR="00E247CF" w:rsidRDefault="00E247CF" w:rsidP="00E247CF">
      <w:pPr>
        <w:pStyle w:val="a9"/>
        <w:snapToGrid w:val="0"/>
        <w:spacing w:beforeLines="25" w:before="90" w:afterLines="25" w:after="90" w:line="300" w:lineRule="auto"/>
        <w:ind w:leftChars="200" w:left="660" w:hangingChars="100" w:hanging="240"/>
        <w:rPr>
          <w:rFonts w:cs="ＭＳ 明朝"/>
          <w:bCs/>
          <w:sz w:val="24"/>
        </w:rPr>
      </w:pPr>
    </w:p>
    <w:p w14:paraId="20ED9B50" w14:textId="185468AB" w:rsidR="00E247CF" w:rsidRPr="006B24D9" w:rsidRDefault="00E247CF" w:rsidP="00E247CF">
      <w:pPr>
        <w:pStyle w:val="a9"/>
        <w:numPr>
          <w:ilvl w:val="0"/>
          <w:numId w:val="35"/>
        </w:numPr>
        <w:snapToGrid w:val="0"/>
        <w:spacing w:beforeLines="100" w:before="360"/>
        <w:ind w:leftChars="0"/>
        <w:contextualSpacing/>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多様な保育の充実等</w:t>
      </w:r>
    </w:p>
    <w:p w14:paraId="566C151E" w14:textId="60834DB0" w:rsidR="00E247CF" w:rsidRDefault="00E247CF" w:rsidP="00E247CF">
      <w:pPr>
        <w:pStyle w:val="a9"/>
        <w:snapToGrid w:val="0"/>
        <w:spacing w:beforeLines="50" w:before="180" w:afterLines="25" w:after="90" w:line="300" w:lineRule="auto"/>
        <w:ind w:leftChars="200" w:left="660" w:hangingChars="100" w:hanging="240"/>
        <w:rPr>
          <w:rFonts w:cs="ＭＳ 明朝"/>
          <w:bCs/>
          <w:sz w:val="24"/>
        </w:rPr>
      </w:pPr>
      <w:r w:rsidRPr="00BC5B33">
        <w:rPr>
          <w:rFonts w:cs="ＭＳ 明朝" w:hint="eastAsia"/>
          <w:bCs/>
          <w:sz w:val="24"/>
        </w:rPr>
        <w:t>→</w:t>
      </w:r>
      <w:r>
        <w:rPr>
          <w:rFonts w:cs="ＭＳ 明朝" w:hint="eastAsia"/>
          <w:bCs/>
          <w:sz w:val="24"/>
        </w:rPr>
        <w:t>「保育利用支援事業（入園予約制）」について、①</w:t>
      </w:r>
      <w:r>
        <w:rPr>
          <w:rFonts w:cs="ＭＳ 明朝" w:hint="eastAsia"/>
          <w:bCs/>
          <w:sz w:val="24"/>
        </w:rPr>
        <w:t>1</w:t>
      </w:r>
      <w:r>
        <w:rPr>
          <w:rFonts w:cs="ＭＳ 明朝" w:hint="eastAsia"/>
          <w:bCs/>
          <w:sz w:val="24"/>
        </w:rPr>
        <w:t>年の育休取得後に限定せずに、慣らし保育等で育休の切り上げを希望する者も対象とする、②出産を機に退職した後、子どもが満</w:t>
      </w:r>
      <w:r>
        <w:rPr>
          <w:rFonts w:cs="ＭＳ 明朝" w:hint="eastAsia"/>
          <w:bCs/>
          <w:sz w:val="24"/>
        </w:rPr>
        <w:t>1</w:t>
      </w:r>
      <w:r>
        <w:rPr>
          <w:rFonts w:cs="ＭＳ 明朝" w:hint="eastAsia"/>
          <w:bCs/>
          <w:sz w:val="24"/>
        </w:rPr>
        <w:t>歳を迎えてから翌</w:t>
      </w:r>
      <w:r>
        <w:rPr>
          <w:rFonts w:cs="ＭＳ 明朝" w:hint="eastAsia"/>
          <w:bCs/>
          <w:sz w:val="24"/>
        </w:rPr>
        <w:t>4</w:t>
      </w:r>
      <w:r>
        <w:rPr>
          <w:rFonts w:cs="ＭＳ 明朝" w:hint="eastAsia"/>
          <w:bCs/>
          <w:sz w:val="24"/>
        </w:rPr>
        <w:t>月までに、再就職のために保育所等への入所を希望する者も対象に追加する拡充を行う。</w:t>
      </w:r>
    </w:p>
    <w:p w14:paraId="79ECB2E9" w14:textId="55DA9682" w:rsidR="00E247CF" w:rsidRPr="00E247CF" w:rsidRDefault="00E247CF" w:rsidP="00E247CF">
      <w:pPr>
        <w:pStyle w:val="a9"/>
        <w:snapToGrid w:val="0"/>
        <w:spacing w:beforeLines="50" w:before="180" w:afterLines="25" w:after="90" w:line="300" w:lineRule="auto"/>
        <w:ind w:leftChars="200" w:left="660" w:hangingChars="100" w:hanging="240"/>
        <w:rPr>
          <w:rFonts w:cs="ＭＳ 明朝"/>
          <w:bCs/>
          <w:sz w:val="24"/>
        </w:rPr>
      </w:pPr>
      <w:r>
        <w:rPr>
          <w:rFonts w:cs="ＭＳ 明朝" w:hint="eastAsia"/>
          <w:bCs/>
          <w:sz w:val="24"/>
        </w:rPr>
        <w:t>→保育所の</w:t>
      </w:r>
      <w:r>
        <w:rPr>
          <w:rFonts w:cs="ＭＳ 明朝" w:hint="eastAsia"/>
          <w:bCs/>
          <w:sz w:val="24"/>
        </w:rPr>
        <w:t>2</w:t>
      </w:r>
      <w:r>
        <w:rPr>
          <w:rFonts w:cs="ＭＳ 明朝" w:hint="eastAsia"/>
          <w:bCs/>
          <w:sz w:val="24"/>
        </w:rPr>
        <w:t>歳児（年度途中で満</w:t>
      </w:r>
      <w:r>
        <w:rPr>
          <w:rFonts w:cs="ＭＳ 明朝" w:hint="eastAsia"/>
          <w:bCs/>
          <w:sz w:val="24"/>
        </w:rPr>
        <w:t>3</w:t>
      </w:r>
      <w:r>
        <w:rPr>
          <w:rFonts w:cs="ＭＳ 明朝" w:hint="eastAsia"/>
          <w:bCs/>
          <w:sz w:val="24"/>
        </w:rPr>
        <w:t>歳を迎える児童）について、年度の途中で利用児童数が減少してしまうようなケースが生じた場合を対象に、地域の在宅低年齢児に対する相談支援を実施するための経費を補助する。</w:t>
      </w:r>
    </w:p>
    <w:p w14:paraId="0C818230" w14:textId="77777777" w:rsidR="009C3005" w:rsidRDefault="009C3005" w:rsidP="009C3005">
      <w:pPr>
        <w:pStyle w:val="a9"/>
        <w:snapToGrid w:val="0"/>
        <w:spacing w:beforeLines="25" w:before="90" w:afterLines="25" w:after="90" w:line="300" w:lineRule="auto"/>
        <w:ind w:leftChars="200" w:left="660" w:hangingChars="100" w:hanging="240"/>
        <w:rPr>
          <w:rFonts w:cs="ＭＳ 明朝"/>
          <w:bCs/>
          <w:sz w:val="24"/>
        </w:rPr>
      </w:pPr>
    </w:p>
    <w:p w14:paraId="5F6C33E4" w14:textId="38207C1A" w:rsidR="009C3005" w:rsidRPr="006B24D9" w:rsidRDefault="009C3005" w:rsidP="009C3005">
      <w:pPr>
        <w:pStyle w:val="a9"/>
        <w:numPr>
          <w:ilvl w:val="0"/>
          <w:numId w:val="35"/>
        </w:numPr>
        <w:snapToGrid w:val="0"/>
        <w:spacing w:beforeLines="100" w:before="360"/>
        <w:ind w:leftChars="0"/>
        <w:contextualSpacing/>
        <w:rPr>
          <w:rFonts w:ascii="BIZ UDPゴシック" w:eastAsia="BIZ UDPゴシック" w:hAnsi="BIZ UDPゴシック" w:cs="ＭＳ 明朝"/>
          <w:b/>
          <w:bCs/>
          <w:sz w:val="24"/>
        </w:rPr>
      </w:pPr>
      <w:r>
        <w:rPr>
          <w:rFonts w:ascii="BIZ UDPゴシック" w:eastAsia="BIZ UDPゴシック" w:hAnsi="BIZ UDPゴシック" w:cs="ＭＳ 明朝" w:hint="eastAsia"/>
          <w:b/>
          <w:bCs/>
          <w:sz w:val="24"/>
        </w:rPr>
        <w:t>子ども・子育て支援新制度の推進</w:t>
      </w:r>
    </w:p>
    <w:p w14:paraId="0B90A512" w14:textId="7B39E546" w:rsidR="009C3005" w:rsidRPr="00BC5B33" w:rsidRDefault="009C3005" w:rsidP="009C3005">
      <w:pPr>
        <w:snapToGrid w:val="0"/>
        <w:spacing w:beforeLines="50" w:before="180" w:afterLines="25" w:after="90" w:line="300" w:lineRule="auto"/>
        <w:ind w:firstLineChars="100" w:firstLine="240"/>
        <w:rPr>
          <w:rFonts w:ascii="BIZ UDPゴシック" w:eastAsia="BIZ UDPゴシック" w:hAnsi="BIZ UDPゴシック" w:cs="ＭＳ 明朝"/>
          <w:bCs/>
          <w:sz w:val="24"/>
          <w:u w:val="single"/>
        </w:rPr>
      </w:pPr>
      <w:r w:rsidRPr="00BC5B33">
        <w:rPr>
          <w:rFonts w:ascii="BIZ UDPゴシック" w:eastAsia="BIZ UDPゴシック" w:hAnsi="BIZ UDPゴシック" w:cs="ＭＳ 明朝" w:hint="eastAsia"/>
          <w:bCs/>
          <w:sz w:val="24"/>
          <w:u w:val="single"/>
        </w:rPr>
        <w:t>・</w:t>
      </w:r>
      <w:r>
        <w:rPr>
          <w:rFonts w:ascii="BIZ UDPゴシック" w:eastAsia="BIZ UDPゴシック" w:hAnsi="BIZ UDPゴシック" w:cs="ＭＳ 明朝" w:hint="eastAsia"/>
          <w:bCs/>
          <w:sz w:val="24"/>
          <w:u w:val="single"/>
        </w:rPr>
        <w:t>子どものための教育・保育給付等（公定価格の改善）</w:t>
      </w:r>
    </w:p>
    <w:p w14:paraId="0B6AFC02" w14:textId="3B5DD43C" w:rsidR="009C3005" w:rsidRPr="009C3005" w:rsidRDefault="009C3005" w:rsidP="009C3005">
      <w:pPr>
        <w:snapToGrid w:val="0"/>
        <w:spacing w:beforeLines="25" w:before="90" w:afterLines="25" w:after="90" w:line="300" w:lineRule="auto"/>
        <w:ind w:firstLineChars="50" w:firstLine="120"/>
        <w:rPr>
          <w:rFonts w:ascii="BIZ UDPゴシック" w:eastAsia="BIZ UDPゴシック" w:hAnsi="BIZ UDPゴシック" w:cs="ＭＳ 明朝"/>
          <w:bCs/>
          <w:sz w:val="24"/>
        </w:rPr>
      </w:pPr>
      <w:r w:rsidRPr="009C3005">
        <w:rPr>
          <w:rFonts w:ascii="BIZ UDPゴシック" w:eastAsia="BIZ UDPゴシック" w:hAnsi="BIZ UDPゴシック" w:cs="ＭＳ 明朝" w:hint="eastAsia"/>
          <w:bCs/>
          <w:sz w:val="24"/>
        </w:rPr>
        <w:t>【主な拡充内容】</w:t>
      </w:r>
    </w:p>
    <w:p w14:paraId="205203E3" w14:textId="515B32BC" w:rsidR="009C3005" w:rsidRPr="000F34D9" w:rsidRDefault="009C3005" w:rsidP="009C3005">
      <w:pPr>
        <w:pStyle w:val="a9"/>
        <w:snapToGrid w:val="0"/>
        <w:spacing w:beforeLines="25" w:before="90" w:afterLines="25" w:after="90" w:line="300" w:lineRule="auto"/>
        <w:ind w:leftChars="200" w:left="660" w:hangingChars="100" w:hanging="240"/>
        <w:rPr>
          <w:rFonts w:ascii="BIZ UDPゴシック" w:eastAsia="BIZ UDPゴシック" w:hAnsi="BIZ UDPゴシック" w:cs="ＭＳ 明朝"/>
          <w:bCs/>
          <w:sz w:val="24"/>
        </w:rPr>
      </w:pPr>
      <w:r w:rsidRPr="000F34D9">
        <w:rPr>
          <w:rFonts w:ascii="BIZ UDPゴシック" w:eastAsia="BIZ UDPゴシック" w:hAnsi="BIZ UDPゴシック" w:cs="ＭＳ 明朝" w:hint="eastAsia"/>
          <w:bCs/>
          <w:sz w:val="24"/>
        </w:rPr>
        <w:t>◇地域区分の見直し</w:t>
      </w:r>
    </w:p>
    <w:p w14:paraId="596B2DC1" w14:textId="77777777" w:rsidR="009C3005" w:rsidRDefault="009C3005" w:rsidP="009C3005">
      <w:pPr>
        <w:pStyle w:val="a9"/>
        <w:snapToGrid w:val="0"/>
        <w:spacing w:beforeLines="25" w:before="90" w:afterLines="25" w:after="90" w:line="300" w:lineRule="auto"/>
        <w:ind w:leftChars="300" w:left="870" w:hangingChars="100" w:hanging="240"/>
        <w:rPr>
          <w:rFonts w:cs="ＭＳ 明朝"/>
          <w:bCs/>
          <w:sz w:val="24"/>
        </w:rPr>
      </w:pPr>
      <w:r w:rsidRPr="00BC5B33">
        <w:rPr>
          <w:rFonts w:cs="ＭＳ 明朝" w:hint="eastAsia"/>
          <w:bCs/>
          <w:sz w:val="24"/>
        </w:rPr>
        <w:lastRenderedPageBreak/>
        <w:t>→</w:t>
      </w:r>
      <w:r>
        <w:rPr>
          <w:rFonts w:cs="ＭＳ 明朝" w:hint="eastAsia"/>
          <w:bCs/>
          <w:sz w:val="24"/>
        </w:rPr>
        <w:t>令和</w:t>
      </w:r>
      <w:r>
        <w:rPr>
          <w:rFonts w:cs="ＭＳ 明朝" w:hint="eastAsia"/>
          <w:bCs/>
          <w:sz w:val="24"/>
        </w:rPr>
        <w:t>3</w:t>
      </w:r>
      <w:r>
        <w:rPr>
          <w:rFonts w:cs="ＭＳ 明朝" w:hint="eastAsia"/>
          <w:bCs/>
          <w:sz w:val="24"/>
        </w:rPr>
        <w:t>年度介護報酬改定の内容を踏まえ、隣接する地域の状況に基づく補正ルールを追加する。</w:t>
      </w:r>
    </w:p>
    <w:p w14:paraId="153C5375" w14:textId="4C73F29C" w:rsidR="000F34D9" w:rsidRPr="000F34D9" w:rsidRDefault="000F34D9" w:rsidP="000F34D9">
      <w:pPr>
        <w:pStyle w:val="a9"/>
        <w:snapToGrid w:val="0"/>
        <w:spacing w:beforeLines="25" w:before="90" w:afterLines="25" w:after="90" w:line="300" w:lineRule="auto"/>
        <w:ind w:leftChars="200" w:left="660" w:hangingChars="100" w:hanging="240"/>
        <w:rPr>
          <w:rFonts w:ascii="BIZ UDPゴシック" w:eastAsia="BIZ UDPゴシック" w:hAnsi="BIZ UDPゴシック" w:cs="ＭＳ 明朝"/>
          <w:bCs/>
          <w:sz w:val="24"/>
        </w:rPr>
      </w:pPr>
      <w:r w:rsidRPr="000F34D9">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主任保育士専任加算の要件の見直し</w:t>
      </w:r>
    </w:p>
    <w:p w14:paraId="6A3BE95F" w14:textId="4CAC7FB2" w:rsidR="000F34D9" w:rsidRDefault="000F34D9" w:rsidP="000F34D9">
      <w:pPr>
        <w:pStyle w:val="a9"/>
        <w:snapToGrid w:val="0"/>
        <w:spacing w:beforeLines="25" w:before="90" w:afterLines="25" w:after="90" w:line="300" w:lineRule="auto"/>
        <w:ind w:leftChars="300" w:left="870" w:hangingChars="100" w:hanging="240"/>
        <w:rPr>
          <w:rFonts w:cs="ＭＳ 明朝"/>
          <w:bCs/>
          <w:sz w:val="24"/>
        </w:rPr>
      </w:pPr>
      <w:r w:rsidRPr="00BC5B33">
        <w:rPr>
          <w:rFonts w:cs="ＭＳ 明朝" w:hint="eastAsia"/>
          <w:bCs/>
          <w:sz w:val="24"/>
        </w:rPr>
        <w:t>→</w:t>
      </w:r>
      <w:r>
        <w:rPr>
          <w:rFonts w:cs="ＭＳ 明朝" w:hint="eastAsia"/>
          <w:bCs/>
          <w:sz w:val="24"/>
        </w:rPr>
        <w:t>0</w:t>
      </w:r>
      <w:r>
        <w:rPr>
          <w:rFonts w:cs="ＭＳ 明朝" w:hint="eastAsia"/>
          <w:bCs/>
          <w:sz w:val="24"/>
        </w:rPr>
        <w:t>歳児</w:t>
      </w:r>
      <w:r>
        <w:rPr>
          <w:rFonts w:cs="ＭＳ 明朝" w:hint="eastAsia"/>
          <w:bCs/>
          <w:sz w:val="24"/>
        </w:rPr>
        <w:t>3</w:t>
      </w:r>
      <w:r>
        <w:rPr>
          <w:rFonts w:cs="ＭＳ 明朝" w:hint="eastAsia"/>
          <w:bCs/>
          <w:sz w:val="24"/>
        </w:rPr>
        <w:t>人以上の利用に係る要件について、下記①②③を満たしている場合、前年度に要件を満たしていた月（令和</w:t>
      </w:r>
      <w:r>
        <w:rPr>
          <w:rFonts w:cs="ＭＳ 明朝" w:hint="eastAsia"/>
          <w:bCs/>
          <w:sz w:val="24"/>
        </w:rPr>
        <w:t>5</w:t>
      </w:r>
      <w:r>
        <w:rPr>
          <w:rFonts w:cs="ＭＳ 明朝" w:hint="eastAsia"/>
          <w:bCs/>
          <w:sz w:val="24"/>
        </w:rPr>
        <w:t>年度に特例の運用があった月を含む）については、要件を満たしたものとして取り扱う。</w:t>
      </w:r>
    </w:p>
    <w:p w14:paraId="03EC7172" w14:textId="77777777" w:rsidR="000F34D9" w:rsidRDefault="000F34D9" w:rsidP="000F34D9">
      <w:pPr>
        <w:pStyle w:val="a9"/>
        <w:numPr>
          <w:ilvl w:val="0"/>
          <w:numId w:val="37"/>
        </w:numPr>
        <w:snapToGrid w:val="0"/>
        <w:spacing w:beforeLines="25" w:before="90" w:afterLines="25" w:after="90" w:line="300" w:lineRule="auto"/>
        <w:ind w:leftChars="0"/>
        <w:rPr>
          <w:rFonts w:cs="ＭＳ 明朝"/>
          <w:bCs/>
          <w:sz w:val="24"/>
        </w:rPr>
      </w:pPr>
      <w:r>
        <w:rPr>
          <w:rFonts w:cs="ＭＳ 明朝" w:hint="eastAsia"/>
          <w:bCs/>
          <w:sz w:val="24"/>
        </w:rPr>
        <w:t>0</w:t>
      </w:r>
      <w:r>
        <w:rPr>
          <w:rFonts w:cs="ＭＳ 明朝" w:hint="eastAsia"/>
          <w:bCs/>
          <w:sz w:val="24"/>
        </w:rPr>
        <w:t>歳児の利用定員が</w:t>
      </w:r>
      <w:r>
        <w:rPr>
          <w:rFonts w:cs="ＭＳ 明朝" w:hint="eastAsia"/>
          <w:bCs/>
          <w:sz w:val="24"/>
        </w:rPr>
        <w:t>3</w:t>
      </w:r>
      <w:r>
        <w:rPr>
          <w:rFonts w:cs="ＭＳ 明朝" w:hint="eastAsia"/>
          <w:bCs/>
          <w:sz w:val="24"/>
        </w:rPr>
        <w:t>人以上あり、かつ、</w:t>
      </w:r>
    </w:p>
    <w:p w14:paraId="465A77F6" w14:textId="5A88FCBE" w:rsidR="000F34D9" w:rsidRDefault="000F34D9" w:rsidP="000F34D9">
      <w:pPr>
        <w:pStyle w:val="a9"/>
        <w:numPr>
          <w:ilvl w:val="0"/>
          <w:numId w:val="37"/>
        </w:numPr>
        <w:snapToGrid w:val="0"/>
        <w:spacing w:beforeLines="25" w:before="90" w:afterLines="25" w:after="90" w:line="300" w:lineRule="auto"/>
        <w:ind w:leftChars="0"/>
        <w:rPr>
          <w:rFonts w:cs="ＭＳ 明朝"/>
          <w:bCs/>
          <w:sz w:val="24"/>
        </w:rPr>
      </w:pPr>
      <w:r>
        <w:rPr>
          <w:rFonts w:cs="ＭＳ 明朝" w:hint="eastAsia"/>
          <w:bCs/>
          <w:sz w:val="24"/>
        </w:rPr>
        <w:t>0</w:t>
      </w:r>
      <w:r>
        <w:rPr>
          <w:rFonts w:cs="ＭＳ 明朝" w:hint="eastAsia"/>
          <w:bCs/>
          <w:sz w:val="24"/>
        </w:rPr>
        <w:t>歳児保育を実施する職員体制を維持し、</w:t>
      </w:r>
    </w:p>
    <w:p w14:paraId="5971D960" w14:textId="4CAD4056" w:rsidR="000F34D9" w:rsidRDefault="000F34D9" w:rsidP="00C9706B">
      <w:pPr>
        <w:pStyle w:val="a9"/>
        <w:numPr>
          <w:ilvl w:val="0"/>
          <w:numId w:val="37"/>
        </w:numPr>
        <w:snapToGrid w:val="0"/>
        <w:spacing w:beforeLines="25" w:before="90" w:afterLines="25" w:after="90" w:line="300" w:lineRule="auto"/>
        <w:ind w:leftChars="0" w:rightChars="-68" w:right="-143"/>
        <w:rPr>
          <w:rFonts w:cs="ＭＳ 明朝"/>
          <w:bCs/>
          <w:sz w:val="24"/>
        </w:rPr>
      </w:pPr>
      <w:r>
        <w:rPr>
          <w:rFonts w:cs="ＭＳ 明朝" w:hint="eastAsia"/>
          <w:bCs/>
          <w:sz w:val="24"/>
        </w:rPr>
        <w:t>地域の親子が交流する場の提供や子育てに関する相談会を月</w:t>
      </w:r>
      <w:r>
        <w:rPr>
          <w:rFonts w:cs="ＭＳ 明朝" w:hint="eastAsia"/>
          <w:bCs/>
          <w:sz w:val="24"/>
        </w:rPr>
        <w:t>2</w:t>
      </w:r>
      <w:r>
        <w:rPr>
          <w:rFonts w:cs="ＭＳ 明朝" w:hint="eastAsia"/>
          <w:bCs/>
          <w:sz w:val="24"/>
        </w:rPr>
        <w:t>回以上開催している</w:t>
      </w:r>
    </w:p>
    <w:p w14:paraId="73A703B3" w14:textId="024281A1" w:rsidR="000F34D9" w:rsidRPr="000F34D9" w:rsidRDefault="000F34D9" w:rsidP="000F34D9">
      <w:pPr>
        <w:snapToGrid w:val="0"/>
        <w:spacing w:beforeLines="25" w:before="90" w:afterLines="25" w:after="90" w:line="300" w:lineRule="auto"/>
        <w:ind w:firstLineChars="177" w:firstLine="425"/>
        <w:rPr>
          <w:rFonts w:ascii="BIZ UDPゴシック" w:eastAsia="BIZ UDPゴシック" w:hAnsi="BIZ UDPゴシック" w:cs="ＭＳ 明朝"/>
          <w:bCs/>
          <w:sz w:val="24"/>
        </w:rPr>
      </w:pPr>
      <w:r w:rsidRPr="000F34D9">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主幹教諭等専任加算の見直し</w:t>
      </w:r>
    </w:p>
    <w:p w14:paraId="09F25881" w14:textId="77777777" w:rsidR="000F34D9" w:rsidRDefault="000F34D9" w:rsidP="000F34D9">
      <w:pPr>
        <w:snapToGrid w:val="0"/>
        <w:spacing w:beforeLines="25" w:before="90" w:afterLines="25" w:after="90" w:line="300" w:lineRule="auto"/>
        <w:ind w:leftChars="300" w:left="870" w:hangingChars="100" w:hanging="240"/>
        <w:rPr>
          <w:rFonts w:cs="ＭＳ 明朝"/>
          <w:bCs/>
          <w:sz w:val="24"/>
        </w:rPr>
      </w:pPr>
      <w:r w:rsidRPr="000F34D9">
        <w:rPr>
          <w:rFonts w:cs="ＭＳ 明朝" w:hint="eastAsia"/>
          <w:bCs/>
          <w:sz w:val="24"/>
        </w:rPr>
        <w:t>→</w:t>
      </w:r>
      <w:r>
        <w:rPr>
          <w:rFonts w:cs="ＭＳ 明朝" w:hint="eastAsia"/>
          <w:bCs/>
          <w:sz w:val="24"/>
        </w:rPr>
        <w:t>幼児教育センター等と連携した園内研修の実施によっても取得できるよう要件を弾力化する。</w:t>
      </w:r>
    </w:p>
    <w:p w14:paraId="0812B955" w14:textId="07DDF3EA" w:rsidR="000F34D9" w:rsidRPr="000F34D9" w:rsidRDefault="000F34D9" w:rsidP="000F34D9">
      <w:pPr>
        <w:pStyle w:val="a9"/>
        <w:snapToGrid w:val="0"/>
        <w:spacing w:beforeLines="25" w:before="90" w:afterLines="25" w:after="90" w:line="300" w:lineRule="auto"/>
        <w:ind w:leftChars="200" w:left="660" w:hangingChars="100" w:hanging="240"/>
        <w:rPr>
          <w:rFonts w:ascii="BIZ UDPゴシック" w:eastAsia="BIZ UDPゴシック" w:hAnsi="BIZ UDPゴシック" w:cs="ＭＳ 明朝"/>
          <w:bCs/>
          <w:sz w:val="24"/>
        </w:rPr>
      </w:pPr>
      <w:r w:rsidRPr="000F34D9">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小学校接続加算の見直し</w:t>
      </w:r>
    </w:p>
    <w:p w14:paraId="515CA13C" w14:textId="17B44205" w:rsidR="000F34D9" w:rsidRDefault="000F34D9" w:rsidP="000F34D9">
      <w:pPr>
        <w:pStyle w:val="a9"/>
        <w:snapToGrid w:val="0"/>
        <w:spacing w:beforeLines="25" w:before="90" w:afterLines="25" w:after="90" w:line="300" w:lineRule="auto"/>
        <w:ind w:leftChars="300" w:left="870" w:hangingChars="100" w:hanging="240"/>
        <w:rPr>
          <w:rFonts w:cs="ＭＳ 明朝"/>
          <w:bCs/>
          <w:sz w:val="24"/>
        </w:rPr>
      </w:pPr>
      <w:r w:rsidRPr="00BC5B33">
        <w:rPr>
          <w:rFonts w:cs="ＭＳ 明朝" w:hint="eastAsia"/>
          <w:bCs/>
          <w:sz w:val="24"/>
        </w:rPr>
        <w:t>→</w:t>
      </w:r>
      <w:r>
        <w:rPr>
          <w:rFonts w:cs="ＭＳ 明朝" w:hint="eastAsia"/>
          <w:bCs/>
          <w:sz w:val="24"/>
        </w:rPr>
        <w:t>小学校接続加算を取得するために施設が満たすべき要件を二段階立てとする。</w:t>
      </w:r>
    </w:p>
    <w:p w14:paraId="6EEC28C5" w14:textId="75A8069A" w:rsidR="000F34D9" w:rsidRDefault="000F34D9" w:rsidP="000F34D9">
      <w:pPr>
        <w:pStyle w:val="a9"/>
        <w:snapToGrid w:val="0"/>
        <w:spacing w:beforeLines="25" w:before="90" w:afterLines="25" w:after="90" w:line="300" w:lineRule="auto"/>
        <w:ind w:leftChars="300" w:left="870" w:hangingChars="100" w:hanging="240"/>
        <w:rPr>
          <w:rFonts w:cs="ＭＳ 明朝"/>
          <w:bCs/>
          <w:sz w:val="24"/>
        </w:rPr>
      </w:pPr>
      <w:r>
        <w:rPr>
          <w:rFonts w:cs="ＭＳ 明朝" w:hint="eastAsia"/>
          <w:bCs/>
          <w:sz w:val="24"/>
        </w:rPr>
        <w:t>→下記要件ⅰ～ⅱを満たした場合を一段階目、下記要件ⅰ～ⅲを満たした場合を二段階目とするとともに、加算額の見直しを行う。</w:t>
      </w:r>
    </w:p>
    <w:p w14:paraId="45020B4B" w14:textId="77777777" w:rsidR="00C55491" w:rsidRDefault="000F34D9" w:rsidP="00C55491">
      <w:pPr>
        <w:snapToGrid w:val="0"/>
        <w:spacing w:beforeLines="25" w:before="90" w:afterLines="25" w:after="90" w:line="300" w:lineRule="auto"/>
        <w:ind w:firstLineChars="177" w:firstLine="425"/>
        <w:rPr>
          <w:rFonts w:cs="ＭＳ 明朝"/>
          <w:bCs/>
          <w:sz w:val="24"/>
        </w:rPr>
      </w:pPr>
      <w:r w:rsidRPr="000F34D9">
        <w:rPr>
          <w:rFonts w:cs="ＭＳ 明朝" w:hint="eastAsia"/>
          <w:bCs/>
          <w:sz w:val="24"/>
        </w:rPr>
        <w:t>ⅰ</w:t>
      </w:r>
      <w:r w:rsidR="00C55491">
        <w:rPr>
          <w:rFonts w:cs="ＭＳ 明朝"/>
          <w:bCs/>
          <w:sz w:val="24"/>
        </w:rPr>
        <w:tab/>
      </w:r>
      <w:r>
        <w:rPr>
          <w:rFonts w:cs="ＭＳ 明朝" w:hint="eastAsia"/>
          <w:bCs/>
          <w:sz w:val="24"/>
        </w:rPr>
        <w:t>小学校との連携・接続に関する業務分掌を明確にすること。</w:t>
      </w:r>
    </w:p>
    <w:p w14:paraId="455DBBF9" w14:textId="2F4A5416" w:rsidR="00C55491" w:rsidRDefault="000F34D9" w:rsidP="00C55491">
      <w:pPr>
        <w:snapToGrid w:val="0"/>
        <w:spacing w:beforeLines="25" w:before="90" w:afterLines="25" w:after="90" w:line="300" w:lineRule="auto"/>
        <w:ind w:leftChars="200" w:left="900" w:hangingChars="200" w:hanging="480"/>
        <w:rPr>
          <w:rFonts w:cs="ＭＳ 明朝"/>
          <w:bCs/>
          <w:sz w:val="24"/>
        </w:rPr>
      </w:pPr>
      <w:r>
        <w:rPr>
          <w:rFonts w:cs="ＭＳ 明朝" w:hint="eastAsia"/>
          <w:bCs/>
          <w:sz w:val="24"/>
        </w:rPr>
        <w:t>ⅱ</w:t>
      </w:r>
      <w:r w:rsidR="00C55491">
        <w:rPr>
          <w:rFonts w:cs="ＭＳ 明朝"/>
          <w:bCs/>
          <w:sz w:val="24"/>
        </w:rPr>
        <w:tab/>
      </w:r>
      <w:r>
        <w:rPr>
          <w:rFonts w:cs="ＭＳ 明朝" w:hint="eastAsia"/>
          <w:bCs/>
          <w:sz w:val="24"/>
        </w:rPr>
        <w:t>授業・行事、研究会・研修会等の小学校との子ども及び教職員の交流活動を実施していること。</w:t>
      </w:r>
    </w:p>
    <w:p w14:paraId="26C7533A" w14:textId="3A9633B4" w:rsidR="000F34D9" w:rsidRPr="000F34D9" w:rsidRDefault="000F34D9" w:rsidP="00C55491">
      <w:pPr>
        <w:snapToGrid w:val="0"/>
        <w:spacing w:beforeLines="25" w:before="90" w:afterLines="25" w:after="90" w:line="300" w:lineRule="auto"/>
        <w:ind w:leftChars="200" w:left="900" w:hangingChars="200" w:hanging="480"/>
        <w:rPr>
          <w:rFonts w:cs="ＭＳ 明朝"/>
          <w:bCs/>
          <w:sz w:val="24"/>
        </w:rPr>
      </w:pPr>
      <w:r>
        <w:rPr>
          <w:rFonts w:cs="ＭＳ 明朝" w:hint="eastAsia"/>
          <w:bCs/>
          <w:sz w:val="24"/>
        </w:rPr>
        <w:t>ⅲ</w:t>
      </w:r>
      <w:r w:rsidR="00C55491">
        <w:rPr>
          <w:rFonts w:cs="ＭＳ 明朝"/>
          <w:bCs/>
          <w:sz w:val="24"/>
        </w:rPr>
        <w:tab/>
      </w:r>
      <w:r w:rsidR="00C55491">
        <w:rPr>
          <w:rFonts w:cs="ＭＳ 明朝" w:hint="eastAsia"/>
          <w:bCs/>
          <w:sz w:val="24"/>
        </w:rPr>
        <w:t>小学校と協働して、</w:t>
      </w:r>
      <w:r w:rsidR="00C55491">
        <w:rPr>
          <w:rFonts w:cs="ＭＳ 明朝" w:hint="eastAsia"/>
          <w:bCs/>
          <w:sz w:val="24"/>
        </w:rPr>
        <w:t>5</w:t>
      </w:r>
      <w:r w:rsidR="00C55491">
        <w:rPr>
          <w:rFonts w:cs="ＭＳ 明朝" w:hint="eastAsia"/>
          <w:bCs/>
          <w:sz w:val="24"/>
        </w:rPr>
        <w:t>歳児から小学校</w:t>
      </w:r>
      <w:r w:rsidR="00C55491">
        <w:rPr>
          <w:rFonts w:cs="ＭＳ 明朝" w:hint="eastAsia"/>
          <w:bCs/>
          <w:sz w:val="24"/>
        </w:rPr>
        <w:t>1</w:t>
      </w:r>
      <w:r w:rsidR="00C55491">
        <w:rPr>
          <w:rFonts w:cs="ＭＳ 明朝" w:hint="eastAsia"/>
          <w:bCs/>
          <w:sz w:val="24"/>
        </w:rPr>
        <w:t>年生の架け橋期のカリキュラムを編成・実施していること。</w:t>
      </w:r>
    </w:p>
    <w:p w14:paraId="4F052898" w14:textId="77777777" w:rsidR="00C55491" w:rsidRDefault="00C55491" w:rsidP="00365CCA">
      <w:pPr>
        <w:spacing w:beforeLines="100" w:before="360" w:afterLines="25" w:after="90" w:line="300" w:lineRule="auto"/>
        <w:rPr>
          <w:rFonts w:cs="ＭＳ 明朝"/>
          <w:bCs/>
          <w:sz w:val="24"/>
        </w:rPr>
      </w:pPr>
      <w:r>
        <w:rPr>
          <w:rFonts w:cs="ＭＳ 明朝" w:hint="eastAsia"/>
          <w:bCs/>
          <w:sz w:val="24"/>
        </w:rPr>
        <w:t>詳細は、こども家庭庁ホームページよりご覧ください。</w:t>
      </w:r>
    </w:p>
    <w:p w14:paraId="0EA0F092" w14:textId="51C9D6A3" w:rsidR="00D80905" w:rsidRPr="00C9706B" w:rsidRDefault="00D80905" w:rsidP="00D80905">
      <w:pPr>
        <w:snapToGrid w:val="0"/>
        <w:spacing w:beforeLines="25" w:before="90" w:line="300" w:lineRule="auto"/>
        <w:ind w:firstLineChars="100" w:firstLine="220"/>
        <w:rPr>
          <w:rFonts w:cs="ＭＳ 明朝"/>
          <w:bCs/>
          <w:sz w:val="22"/>
        </w:rPr>
      </w:pPr>
      <w:r w:rsidRPr="00C9706B">
        <w:rPr>
          <w:rFonts w:cs="ＭＳ 明朝" w:hint="eastAsia"/>
          <w:bCs/>
          <w:sz w:val="22"/>
        </w:rPr>
        <w:t>【令和</w:t>
      </w:r>
      <w:r w:rsidRPr="00C9706B">
        <w:rPr>
          <w:rFonts w:cs="ＭＳ 明朝" w:hint="eastAsia"/>
          <w:bCs/>
          <w:sz w:val="22"/>
        </w:rPr>
        <w:t>6</w:t>
      </w:r>
      <w:r w:rsidRPr="00C9706B">
        <w:rPr>
          <w:rFonts w:cs="ＭＳ 明朝" w:hint="eastAsia"/>
          <w:bCs/>
          <w:sz w:val="22"/>
        </w:rPr>
        <w:t>年度予算案】</w:t>
      </w:r>
    </w:p>
    <w:p w14:paraId="13F33A38" w14:textId="3C2E7DA0" w:rsidR="00C55491" w:rsidRPr="00C9706B" w:rsidRDefault="00C55491" w:rsidP="00D80905">
      <w:pPr>
        <w:snapToGrid w:val="0"/>
        <w:spacing w:beforeLines="25" w:before="90" w:line="300" w:lineRule="auto"/>
        <w:ind w:firstLineChars="100" w:firstLine="220"/>
        <w:rPr>
          <w:rFonts w:cs="ＭＳ 明朝"/>
          <w:bCs/>
          <w:sz w:val="22"/>
        </w:rPr>
      </w:pPr>
      <w:r w:rsidRPr="00C9706B">
        <w:rPr>
          <w:rFonts w:cs="ＭＳ 明朝" w:hint="eastAsia"/>
          <w:bCs/>
          <w:sz w:val="22"/>
        </w:rPr>
        <w:t>こども家庭庁＞ホーム＞保育＞保育対策関係予算の概要</w:t>
      </w:r>
    </w:p>
    <w:p w14:paraId="750D3881" w14:textId="1BC91009" w:rsidR="00C55491" w:rsidRPr="007C4061" w:rsidRDefault="00000000" w:rsidP="00D80905">
      <w:pPr>
        <w:snapToGrid w:val="0"/>
        <w:spacing w:afterLines="25" w:after="90" w:line="300" w:lineRule="auto"/>
        <w:ind w:leftChars="100" w:left="420" w:hangingChars="100" w:hanging="210"/>
        <w:rPr>
          <w:rFonts w:cs="ＭＳ 明朝"/>
          <w:bCs/>
          <w:sz w:val="24"/>
        </w:rPr>
      </w:pPr>
      <w:hyperlink r:id="rId10" w:history="1">
        <w:r w:rsidR="00C9706B" w:rsidRPr="00B14CCC">
          <w:rPr>
            <w:rStyle w:val="a3"/>
            <w:rFonts w:cs="ＭＳ 明朝"/>
            <w:bCs/>
            <w:sz w:val="24"/>
          </w:rPr>
          <w:t>https://www.cfa.go.jp/policies/hoiku/yosan/</w:t>
        </w:r>
      </w:hyperlink>
    </w:p>
    <w:p w14:paraId="09E07E90" w14:textId="6225FF4B" w:rsidR="00D80905" w:rsidRPr="00FB5425" w:rsidRDefault="00D80905" w:rsidP="00FB5425">
      <w:pPr>
        <w:snapToGrid w:val="0"/>
        <w:spacing w:beforeLines="50" w:before="180" w:line="300" w:lineRule="auto"/>
        <w:ind w:firstLineChars="100" w:firstLine="220"/>
        <w:rPr>
          <w:rFonts w:cs="ＭＳ 明朝"/>
          <w:bCs/>
          <w:sz w:val="22"/>
        </w:rPr>
      </w:pPr>
      <w:r w:rsidRPr="00FB5425">
        <w:rPr>
          <w:rFonts w:cs="ＭＳ 明朝" w:hint="eastAsia"/>
          <w:bCs/>
          <w:sz w:val="22"/>
        </w:rPr>
        <w:t>【こども未来戦略】</w:t>
      </w:r>
    </w:p>
    <w:p w14:paraId="046419B5" w14:textId="2B009C27" w:rsidR="00D80905" w:rsidRPr="00FB5425" w:rsidRDefault="00D80905" w:rsidP="00D80905">
      <w:pPr>
        <w:snapToGrid w:val="0"/>
        <w:spacing w:beforeLines="25" w:before="90" w:line="300" w:lineRule="auto"/>
        <w:ind w:firstLineChars="100" w:firstLine="220"/>
        <w:rPr>
          <w:rFonts w:cs="ＭＳ 明朝"/>
          <w:bCs/>
          <w:sz w:val="22"/>
        </w:rPr>
      </w:pPr>
      <w:r w:rsidRPr="00FB5425">
        <w:rPr>
          <w:rFonts w:cs="ＭＳ 明朝" w:hint="eastAsia"/>
          <w:bCs/>
          <w:sz w:val="22"/>
        </w:rPr>
        <w:t>こども家庭庁＞ホーム＞</w:t>
      </w:r>
      <w:r w:rsidR="00FB5425" w:rsidRPr="00FB5425">
        <w:rPr>
          <w:rFonts w:cs="ＭＳ 明朝" w:hint="eastAsia"/>
          <w:bCs/>
          <w:sz w:val="22"/>
        </w:rPr>
        <w:t>資料</w:t>
      </w:r>
      <w:r w:rsidRPr="00FB5425">
        <w:rPr>
          <w:rFonts w:cs="ＭＳ 明朝" w:hint="eastAsia"/>
          <w:bCs/>
          <w:sz w:val="22"/>
        </w:rPr>
        <w:t>＞</w:t>
      </w:r>
      <w:r w:rsidR="00FB5425" w:rsidRPr="00FB5425">
        <w:rPr>
          <w:rFonts w:cs="ＭＳ 明朝" w:hint="eastAsia"/>
          <w:bCs/>
          <w:sz w:val="22"/>
        </w:rPr>
        <w:t>こども未来戦略（リーフレット等</w:t>
      </w:r>
      <w:r w:rsidRPr="00FB5425">
        <w:rPr>
          <w:rFonts w:cs="ＭＳ 明朝" w:hint="eastAsia"/>
          <w:bCs/>
          <w:sz w:val="22"/>
        </w:rPr>
        <w:t>）</w:t>
      </w:r>
    </w:p>
    <w:p w14:paraId="0F3ADB7F" w14:textId="6E68762D" w:rsidR="00D80905" w:rsidRPr="007C4061" w:rsidRDefault="00000000" w:rsidP="00D80905">
      <w:pPr>
        <w:snapToGrid w:val="0"/>
        <w:spacing w:afterLines="25" w:after="90" w:line="300" w:lineRule="auto"/>
        <w:ind w:leftChars="100" w:left="420" w:hangingChars="100" w:hanging="210"/>
        <w:rPr>
          <w:rFonts w:cs="ＭＳ 明朝"/>
          <w:bCs/>
          <w:sz w:val="24"/>
        </w:rPr>
      </w:pPr>
      <w:hyperlink r:id="rId11" w:history="1">
        <w:r w:rsidR="00FB5425" w:rsidRPr="00B67B55">
          <w:rPr>
            <w:rStyle w:val="a3"/>
            <w:rFonts w:cs="ＭＳ 明朝"/>
            <w:bCs/>
            <w:sz w:val="24"/>
          </w:rPr>
          <w:t>https://www.cfa.go.jp/resources/kodomo-mirai/</w:t>
        </w:r>
      </w:hyperlink>
    </w:p>
    <w:p w14:paraId="40FBDF65" w14:textId="77777777" w:rsidR="00A05FB8" w:rsidRPr="00D80905" w:rsidRDefault="00A05FB8" w:rsidP="00A05FB8">
      <w:pPr>
        <w:pStyle w:val="a9"/>
        <w:snapToGrid w:val="0"/>
        <w:spacing w:beforeLines="25" w:before="90" w:afterLines="25" w:after="90" w:line="300" w:lineRule="auto"/>
        <w:ind w:leftChars="0" w:left="420"/>
        <w:rPr>
          <w:rFonts w:cs="ＭＳ 明朝"/>
          <w:bCs/>
          <w:sz w:val="24"/>
        </w:rPr>
      </w:pPr>
    </w:p>
    <w:p w14:paraId="7A5F0779" w14:textId="77777777" w:rsidR="00A05FB8" w:rsidRDefault="00A05FB8" w:rsidP="00A05FB8">
      <w:pPr>
        <w:pStyle w:val="a9"/>
        <w:snapToGrid w:val="0"/>
        <w:spacing w:beforeLines="25" w:before="90" w:afterLines="25" w:after="90" w:line="300" w:lineRule="auto"/>
        <w:ind w:leftChars="200" w:left="660" w:hangingChars="100" w:hanging="240"/>
        <w:rPr>
          <w:rFonts w:cs="ＭＳ 明朝"/>
          <w:bCs/>
          <w:sz w:val="24"/>
        </w:rPr>
      </w:pPr>
    </w:p>
    <w:p w14:paraId="72737B21" w14:textId="77777777" w:rsidR="00C9706B" w:rsidRDefault="00C9706B" w:rsidP="00A05FB8">
      <w:pPr>
        <w:pStyle w:val="a9"/>
        <w:snapToGrid w:val="0"/>
        <w:spacing w:beforeLines="25" w:before="90" w:afterLines="25" w:after="90" w:line="300" w:lineRule="auto"/>
        <w:ind w:leftChars="200" w:left="660" w:hangingChars="100" w:hanging="240"/>
        <w:rPr>
          <w:rFonts w:cs="ＭＳ 明朝"/>
          <w:bCs/>
          <w:sz w:val="24"/>
        </w:rPr>
      </w:pPr>
    </w:p>
    <w:p w14:paraId="7BACA13D" w14:textId="77777777" w:rsidR="00C9706B" w:rsidRDefault="00C9706B" w:rsidP="00A05FB8">
      <w:pPr>
        <w:pStyle w:val="a9"/>
        <w:snapToGrid w:val="0"/>
        <w:spacing w:beforeLines="25" w:before="90" w:afterLines="25" w:after="90" w:line="300" w:lineRule="auto"/>
        <w:ind w:leftChars="200" w:left="660" w:hangingChars="100" w:hanging="240"/>
        <w:rPr>
          <w:rFonts w:cs="ＭＳ 明朝"/>
          <w:bCs/>
          <w:sz w:val="24"/>
        </w:rPr>
      </w:pPr>
    </w:p>
    <w:p w14:paraId="692FCFBB" w14:textId="77777777" w:rsidR="00C9706B" w:rsidRDefault="00C9706B" w:rsidP="00A05FB8">
      <w:pPr>
        <w:pStyle w:val="a9"/>
        <w:snapToGrid w:val="0"/>
        <w:spacing w:beforeLines="25" w:before="90" w:afterLines="25" w:after="90" w:line="300" w:lineRule="auto"/>
        <w:ind w:leftChars="200" w:left="660" w:hangingChars="100" w:hanging="240"/>
        <w:rPr>
          <w:rFonts w:cs="ＭＳ 明朝"/>
          <w:bCs/>
          <w:sz w:val="24"/>
        </w:rPr>
      </w:pPr>
    </w:p>
    <w:p w14:paraId="6336E584" w14:textId="77777777" w:rsidR="00C9706B" w:rsidRDefault="00C9706B" w:rsidP="00A05FB8">
      <w:pPr>
        <w:pStyle w:val="a9"/>
        <w:snapToGrid w:val="0"/>
        <w:spacing w:beforeLines="25" w:before="90" w:afterLines="25" w:after="90" w:line="300" w:lineRule="auto"/>
        <w:ind w:leftChars="200" w:left="660" w:hangingChars="100" w:hanging="240"/>
        <w:rPr>
          <w:rFonts w:cs="ＭＳ 明朝"/>
          <w:bCs/>
          <w:sz w:val="24"/>
        </w:rPr>
      </w:pPr>
    </w:p>
    <w:p w14:paraId="16A36115" w14:textId="77777777" w:rsidR="00C9706B" w:rsidRPr="002602B3" w:rsidRDefault="00C9706B" w:rsidP="00A05FB8">
      <w:pPr>
        <w:pStyle w:val="a9"/>
        <w:snapToGrid w:val="0"/>
        <w:spacing w:beforeLines="25" w:before="90" w:afterLines="25" w:after="90" w:line="300" w:lineRule="auto"/>
        <w:ind w:leftChars="200" w:left="660" w:hangingChars="100" w:hanging="240"/>
        <w:rPr>
          <w:rFonts w:cs="ＭＳ 明朝"/>
          <w:bCs/>
          <w:sz w:val="24"/>
        </w:rPr>
      </w:pPr>
    </w:p>
    <w:p w14:paraId="2AAE9B54" w14:textId="107889E1" w:rsidR="00A05FB8" w:rsidRDefault="00A05FB8" w:rsidP="00A05FB8">
      <w:pPr>
        <w:snapToGrid w:val="0"/>
        <w:ind w:left="600" w:hangingChars="150" w:hanging="600"/>
        <w:contextualSpacing/>
        <w:rPr>
          <w:rFonts w:cs="ＭＳ 明朝"/>
          <w:bCs/>
          <w:sz w:val="24"/>
        </w:rPr>
      </w:pPr>
      <w:r w:rsidRPr="00FB2E05">
        <w:rPr>
          <w:rFonts w:ascii="BIZ UDPゴシック" w:eastAsia="BIZ UDPゴシック" w:hAnsi="BIZ UDPゴシック" w:cs="Courier New" w:hint="eastAsia"/>
          <w:b/>
          <w:sz w:val="40"/>
          <w:szCs w:val="40"/>
        </w:rPr>
        <w:t xml:space="preserve">◆　</w:t>
      </w:r>
      <w:r w:rsidRPr="00A05FB8">
        <w:rPr>
          <w:rFonts w:ascii="BIZ UDPゴシック" w:eastAsia="BIZ UDPゴシック" w:hAnsi="BIZ UDPゴシック" w:cs="Courier New" w:hint="eastAsia"/>
          <w:b/>
          <w:sz w:val="40"/>
          <w:szCs w:val="40"/>
        </w:rPr>
        <w:t>「保育三団体・こ保連合同」制度勉強会および「保育の現場と保育士の魅力発信」意見交換会を実施しました（保育三団体協議会）</w:t>
      </w:r>
    </w:p>
    <w:p w14:paraId="7B6C819E" w14:textId="57EE9738" w:rsidR="00F12528" w:rsidRDefault="00A05FB8" w:rsidP="00A05FB8">
      <w:pPr>
        <w:spacing w:beforeLines="25" w:before="90" w:afterLines="25" w:after="90" w:line="300" w:lineRule="auto"/>
        <w:ind w:firstLineChars="100" w:firstLine="240"/>
        <w:rPr>
          <w:rFonts w:cs="ＭＳ 明朝"/>
          <w:bCs/>
          <w:sz w:val="24"/>
        </w:rPr>
      </w:pPr>
      <w:r>
        <w:rPr>
          <w:rFonts w:cs="ＭＳ 明朝" w:hint="eastAsia"/>
          <w:bCs/>
          <w:sz w:val="24"/>
        </w:rPr>
        <w:t>保育三団体協議会では、</w:t>
      </w:r>
      <w:r w:rsidRPr="005153F7">
        <w:rPr>
          <w:rFonts w:cs="ＭＳ 明朝" w:hint="eastAsia"/>
          <w:bCs/>
          <w:sz w:val="24"/>
        </w:rPr>
        <w:t>令和</w:t>
      </w:r>
      <w:r>
        <w:rPr>
          <w:rFonts w:cs="ＭＳ 明朝" w:hint="eastAsia"/>
          <w:bCs/>
          <w:sz w:val="24"/>
        </w:rPr>
        <w:t>5</w:t>
      </w:r>
      <w:r w:rsidRPr="005153F7">
        <w:rPr>
          <w:rFonts w:cs="ＭＳ 明朝" w:hint="eastAsia"/>
          <w:bCs/>
          <w:sz w:val="24"/>
        </w:rPr>
        <w:t>年</w:t>
      </w:r>
      <w:r>
        <w:rPr>
          <w:rFonts w:cs="ＭＳ 明朝" w:hint="eastAsia"/>
          <w:bCs/>
          <w:sz w:val="24"/>
        </w:rPr>
        <w:t>12</w:t>
      </w:r>
      <w:r w:rsidRPr="005153F7">
        <w:rPr>
          <w:rFonts w:cs="ＭＳ 明朝" w:hint="eastAsia"/>
          <w:bCs/>
          <w:sz w:val="24"/>
        </w:rPr>
        <w:t>月</w:t>
      </w:r>
      <w:r w:rsidR="00F12528">
        <w:rPr>
          <w:rFonts w:cs="ＭＳ 明朝" w:hint="eastAsia"/>
          <w:bCs/>
          <w:sz w:val="24"/>
        </w:rPr>
        <w:t>19</w:t>
      </w:r>
      <w:r w:rsidRPr="005153F7">
        <w:rPr>
          <w:rFonts w:cs="ＭＳ 明朝" w:hint="eastAsia"/>
          <w:bCs/>
          <w:sz w:val="24"/>
        </w:rPr>
        <w:t>日</w:t>
      </w:r>
      <w:r w:rsidR="00F12528">
        <w:rPr>
          <w:rFonts w:cs="ＭＳ 明朝" w:hint="eastAsia"/>
          <w:bCs/>
          <w:sz w:val="24"/>
        </w:rPr>
        <w:t>に「保育三団体・こ保連合同」制度勉強会</w:t>
      </w:r>
      <w:r w:rsidR="00FB5425">
        <w:rPr>
          <w:rFonts w:cs="ＭＳ 明朝" w:hint="eastAsia"/>
          <w:bCs/>
          <w:sz w:val="24"/>
        </w:rPr>
        <w:t>（以下、「制度勉強会」）</w:t>
      </w:r>
      <w:r w:rsidR="00F12528">
        <w:rPr>
          <w:rFonts w:cs="ＭＳ 明朝" w:hint="eastAsia"/>
          <w:bCs/>
          <w:sz w:val="24"/>
        </w:rPr>
        <w:t>を</w:t>
      </w:r>
      <w:r w:rsidRPr="005153F7">
        <w:rPr>
          <w:rFonts w:cs="ＭＳ 明朝" w:hint="eastAsia"/>
          <w:bCs/>
          <w:sz w:val="24"/>
        </w:rPr>
        <w:t>、</w:t>
      </w:r>
      <w:r w:rsidR="00F12528">
        <w:rPr>
          <w:rFonts w:cs="ＭＳ 明朝" w:hint="eastAsia"/>
          <w:bCs/>
          <w:sz w:val="24"/>
        </w:rPr>
        <w:t>12</w:t>
      </w:r>
      <w:r w:rsidR="00F12528">
        <w:rPr>
          <w:rFonts w:cs="ＭＳ 明朝" w:hint="eastAsia"/>
          <w:bCs/>
          <w:sz w:val="24"/>
        </w:rPr>
        <w:t>月</w:t>
      </w:r>
      <w:r w:rsidR="00F12528">
        <w:rPr>
          <w:rFonts w:cs="ＭＳ 明朝" w:hint="eastAsia"/>
          <w:bCs/>
          <w:sz w:val="24"/>
        </w:rPr>
        <w:t>20</w:t>
      </w:r>
      <w:r w:rsidR="00F12528">
        <w:rPr>
          <w:rFonts w:cs="ＭＳ 明朝" w:hint="eastAsia"/>
          <w:bCs/>
          <w:sz w:val="24"/>
        </w:rPr>
        <w:t>日に「保育の現場と保育士の魅力発信」意見交換会</w:t>
      </w:r>
      <w:r w:rsidR="00FB5425">
        <w:rPr>
          <w:rFonts w:cs="ＭＳ 明朝" w:hint="eastAsia"/>
          <w:bCs/>
          <w:sz w:val="24"/>
        </w:rPr>
        <w:t>（以下、「意見交換会」）</w:t>
      </w:r>
      <w:r w:rsidR="00F12528">
        <w:rPr>
          <w:rFonts w:cs="ＭＳ 明朝" w:hint="eastAsia"/>
          <w:bCs/>
          <w:sz w:val="24"/>
        </w:rPr>
        <w:t>を実施しました。</w:t>
      </w:r>
    </w:p>
    <w:p w14:paraId="43D64653" w14:textId="39695447" w:rsidR="00D80905" w:rsidRDefault="00FB5425" w:rsidP="00A05FB8">
      <w:pPr>
        <w:spacing w:beforeLines="25" w:before="90" w:afterLines="25" w:after="90" w:line="300" w:lineRule="auto"/>
        <w:ind w:firstLineChars="100" w:firstLine="240"/>
        <w:rPr>
          <w:rFonts w:cs="ＭＳ 明朝"/>
          <w:bCs/>
          <w:sz w:val="24"/>
        </w:rPr>
      </w:pPr>
      <w:r>
        <w:rPr>
          <w:rFonts w:cs="ＭＳ 明朝" w:hint="eastAsia"/>
          <w:bCs/>
          <w:sz w:val="24"/>
        </w:rPr>
        <w:t>「</w:t>
      </w:r>
      <w:r w:rsidR="00D80905">
        <w:rPr>
          <w:rFonts w:cs="ＭＳ 明朝" w:hint="eastAsia"/>
          <w:bCs/>
          <w:sz w:val="24"/>
        </w:rPr>
        <w:t>制度勉強会</w:t>
      </w:r>
      <w:r>
        <w:rPr>
          <w:rFonts w:cs="ＭＳ 明朝" w:hint="eastAsia"/>
          <w:bCs/>
          <w:sz w:val="24"/>
        </w:rPr>
        <w:t>」</w:t>
      </w:r>
      <w:r w:rsidR="00D80905">
        <w:rPr>
          <w:rFonts w:cs="ＭＳ 明朝" w:hint="eastAsia"/>
          <w:bCs/>
          <w:sz w:val="24"/>
        </w:rPr>
        <w:t>は、</w:t>
      </w:r>
      <w:r w:rsidR="00D80905" w:rsidRPr="00D80905">
        <w:rPr>
          <w:rFonts w:cs="ＭＳ 明朝" w:hint="eastAsia"/>
          <w:bCs/>
          <w:sz w:val="24"/>
        </w:rPr>
        <w:t>こども基本法の施行</w:t>
      </w:r>
      <w:r w:rsidR="00D80905">
        <w:rPr>
          <w:rFonts w:cs="ＭＳ 明朝" w:hint="eastAsia"/>
          <w:bCs/>
          <w:sz w:val="24"/>
        </w:rPr>
        <w:t>や</w:t>
      </w:r>
      <w:r w:rsidR="00D80905" w:rsidRPr="00D80905">
        <w:rPr>
          <w:rFonts w:cs="ＭＳ 明朝" w:hint="eastAsia"/>
          <w:bCs/>
          <w:sz w:val="24"/>
        </w:rPr>
        <w:t>こども家庭庁の創設を受けて「こども政策」が今まさに大きく前進しようとして</w:t>
      </w:r>
      <w:r w:rsidR="00D80905">
        <w:rPr>
          <w:rFonts w:cs="ＭＳ 明朝" w:hint="eastAsia"/>
          <w:bCs/>
          <w:sz w:val="24"/>
        </w:rPr>
        <w:t>いるなか、保育関係者一人ひとりが正確な情報共有を図るべく開催したものです</w:t>
      </w:r>
      <w:r w:rsidR="00D80905" w:rsidRPr="00D80905">
        <w:rPr>
          <w:rFonts w:cs="ＭＳ 明朝" w:hint="eastAsia"/>
          <w:bCs/>
          <w:sz w:val="24"/>
        </w:rPr>
        <w:t>。</w:t>
      </w:r>
    </w:p>
    <w:p w14:paraId="2F43BC5C" w14:textId="4BF9C449" w:rsidR="00FB5425" w:rsidRDefault="00D80905" w:rsidP="00D80905">
      <w:pPr>
        <w:spacing w:beforeLines="25" w:before="90" w:afterLines="25" w:after="90" w:line="300" w:lineRule="auto"/>
        <w:ind w:firstLineChars="100" w:firstLine="240"/>
        <w:rPr>
          <w:rFonts w:cs="ＭＳ 明朝"/>
          <w:bCs/>
          <w:sz w:val="24"/>
        </w:rPr>
      </w:pPr>
      <w:r>
        <w:rPr>
          <w:rFonts w:cs="ＭＳ 明朝" w:hint="eastAsia"/>
          <w:bCs/>
          <w:sz w:val="24"/>
        </w:rPr>
        <w:t>また、翌日に開催した「意見交換会</w:t>
      </w:r>
      <w:r w:rsidR="00FB5425">
        <w:rPr>
          <w:rFonts w:cs="ＭＳ 明朝" w:hint="eastAsia"/>
          <w:bCs/>
          <w:sz w:val="24"/>
        </w:rPr>
        <w:t>」</w:t>
      </w:r>
      <w:r>
        <w:rPr>
          <w:rFonts w:cs="ＭＳ 明朝" w:hint="eastAsia"/>
          <w:bCs/>
          <w:sz w:val="24"/>
        </w:rPr>
        <w:t>は、</w:t>
      </w:r>
      <w:r w:rsidRPr="00D80905">
        <w:rPr>
          <w:rFonts w:cs="ＭＳ 明朝" w:hint="eastAsia"/>
          <w:bCs/>
          <w:sz w:val="24"/>
        </w:rPr>
        <w:t>保育士養成機関への入学者が減り、卒業生の就職先も保育</w:t>
      </w:r>
      <w:r w:rsidR="00FB5425">
        <w:rPr>
          <w:rFonts w:cs="ＭＳ 明朝" w:hint="eastAsia"/>
          <w:bCs/>
          <w:sz w:val="24"/>
        </w:rPr>
        <w:t>関係以外</w:t>
      </w:r>
      <w:r w:rsidRPr="00D80905">
        <w:rPr>
          <w:rFonts w:cs="ＭＳ 明朝" w:hint="eastAsia"/>
          <w:bCs/>
          <w:sz w:val="24"/>
        </w:rPr>
        <w:t>が多くなるな</w:t>
      </w:r>
      <w:r w:rsidR="00FB5425">
        <w:rPr>
          <w:rFonts w:cs="ＭＳ 明朝" w:hint="eastAsia"/>
          <w:bCs/>
          <w:sz w:val="24"/>
        </w:rPr>
        <w:t>か</w:t>
      </w:r>
      <w:r w:rsidRPr="00D80905">
        <w:rPr>
          <w:rFonts w:cs="ＭＳ 明朝" w:hint="eastAsia"/>
          <w:bCs/>
          <w:sz w:val="24"/>
        </w:rPr>
        <w:t>、保育の魅力発信について、保育に携わる者としてともに考える</w:t>
      </w:r>
      <w:r w:rsidR="00FB5425">
        <w:rPr>
          <w:rFonts w:cs="ＭＳ 明朝" w:hint="eastAsia"/>
          <w:bCs/>
          <w:sz w:val="24"/>
        </w:rPr>
        <w:t>べく開催したものです。</w:t>
      </w:r>
    </w:p>
    <w:p w14:paraId="597E2D47" w14:textId="00EC1656" w:rsidR="00A32BB0" w:rsidRDefault="00FB5425" w:rsidP="00D80905">
      <w:pPr>
        <w:spacing w:beforeLines="25" w:before="90" w:afterLines="25" w:after="90" w:line="300" w:lineRule="auto"/>
        <w:ind w:firstLineChars="100" w:firstLine="240"/>
        <w:rPr>
          <w:rFonts w:cs="ＭＳ 明朝"/>
          <w:bCs/>
          <w:sz w:val="24"/>
        </w:rPr>
      </w:pPr>
      <w:r>
        <w:rPr>
          <w:rFonts w:cs="ＭＳ 明朝" w:hint="eastAsia"/>
          <w:bCs/>
          <w:sz w:val="24"/>
        </w:rPr>
        <w:t>「制度勉強会」には三団体合計で</w:t>
      </w:r>
      <w:r w:rsidR="002602B3">
        <w:rPr>
          <w:rFonts w:cs="ＭＳ 明朝" w:hint="eastAsia"/>
          <w:bCs/>
          <w:sz w:val="24"/>
        </w:rPr>
        <w:t>166</w:t>
      </w:r>
      <w:r>
        <w:rPr>
          <w:rFonts w:cs="ＭＳ 明朝" w:hint="eastAsia"/>
          <w:bCs/>
          <w:sz w:val="24"/>
        </w:rPr>
        <w:t>名の参加申し込みがあり、当日はまず、こども家庭庁成育局保育政策課長の本後健氏より、「最近の保育施策の動向について」と題し、</w:t>
      </w:r>
      <w:r w:rsidR="00A32BB0">
        <w:rPr>
          <w:rFonts w:cs="ＭＳ 明朝" w:hint="eastAsia"/>
          <w:bCs/>
          <w:sz w:val="24"/>
        </w:rPr>
        <w:t>「こども未来戦略（案）」「令和</w:t>
      </w:r>
      <w:r w:rsidR="00A32BB0">
        <w:rPr>
          <w:rFonts w:cs="ＭＳ 明朝" w:hint="eastAsia"/>
          <w:bCs/>
          <w:sz w:val="24"/>
        </w:rPr>
        <w:t>6</w:t>
      </w:r>
      <w:r w:rsidR="00A32BB0">
        <w:rPr>
          <w:rFonts w:cs="ＭＳ 明朝" w:hint="eastAsia"/>
          <w:bCs/>
          <w:sz w:val="24"/>
        </w:rPr>
        <w:t>年度予算案及び令和</w:t>
      </w:r>
      <w:r w:rsidR="00A32BB0">
        <w:rPr>
          <w:rFonts w:cs="ＭＳ 明朝" w:hint="eastAsia"/>
          <w:bCs/>
          <w:sz w:val="24"/>
        </w:rPr>
        <w:t>5</w:t>
      </w:r>
      <w:r w:rsidR="00A32BB0">
        <w:rPr>
          <w:rFonts w:cs="ＭＳ 明朝" w:hint="eastAsia"/>
          <w:bCs/>
          <w:sz w:val="24"/>
        </w:rPr>
        <w:t>年度補正予算」「『こども誰でも通園制度（仮称）』の検討状況」などについて説明が行われ、その後質疑応答が行われました。</w:t>
      </w:r>
    </w:p>
    <w:p w14:paraId="6B57E3C2" w14:textId="3AA20293" w:rsidR="00A32BB0" w:rsidRDefault="00A32BB0" w:rsidP="00D80905">
      <w:pPr>
        <w:spacing w:beforeLines="25" w:before="90" w:afterLines="25" w:after="90" w:line="300" w:lineRule="auto"/>
        <w:ind w:firstLineChars="100" w:firstLine="240"/>
        <w:rPr>
          <w:rFonts w:cs="ＭＳ 明朝"/>
          <w:bCs/>
          <w:sz w:val="24"/>
        </w:rPr>
      </w:pPr>
      <w:r>
        <w:rPr>
          <w:rFonts w:cs="ＭＳ 明朝" w:hint="eastAsia"/>
          <w:bCs/>
          <w:sz w:val="24"/>
        </w:rPr>
        <w:t>「意見交換会」には三団体合計で</w:t>
      </w:r>
      <w:r w:rsidR="002602B3">
        <w:rPr>
          <w:rFonts w:cs="ＭＳ 明朝" w:hint="eastAsia"/>
          <w:bCs/>
          <w:sz w:val="24"/>
        </w:rPr>
        <w:t>82</w:t>
      </w:r>
      <w:r>
        <w:rPr>
          <w:rFonts w:cs="ＭＳ 明朝" w:hint="eastAsia"/>
          <w:bCs/>
          <w:sz w:val="24"/>
        </w:rPr>
        <w:t>名の参加申し込みがあり、こども家庭庁から</w:t>
      </w:r>
      <w:r>
        <w:rPr>
          <w:rFonts w:cs="ＭＳ 明朝" w:hint="eastAsia"/>
          <w:bCs/>
          <w:sz w:val="24"/>
        </w:rPr>
        <w:t>3</w:t>
      </w:r>
      <w:r>
        <w:rPr>
          <w:rFonts w:cs="ＭＳ 明朝" w:hint="eastAsia"/>
          <w:bCs/>
          <w:sz w:val="24"/>
        </w:rPr>
        <w:t>つの説明（「これからの保育について」「人材確保・業務負担軽減について」「組織における広報とは」）が行われ、保育現場を取り巻く状況について活発な意見交換が行われました。</w:t>
      </w:r>
    </w:p>
    <w:tbl>
      <w:tblPr>
        <w:tblStyle w:val="a4"/>
        <w:tblW w:w="0" w:type="auto"/>
        <w:tblInd w:w="279" w:type="dxa"/>
        <w:tblLook w:val="04A0" w:firstRow="1" w:lastRow="0" w:firstColumn="1" w:lastColumn="0" w:noHBand="0" w:noVBand="1"/>
      </w:tblPr>
      <w:tblGrid>
        <w:gridCol w:w="3978"/>
        <w:gridCol w:w="3756"/>
      </w:tblGrid>
      <w:tr w:rsidR="00365CCA" w14:paraId="66A8CC7D" w14:textId="77777777" w:rsidTr="0061183F">
        <w:tc>
          <w:tcPr>
            <w:tcW w:w="3978" w:type="dxa"/>
          </w:tcPr>
          <w:p w14:paraId="1B24EDFC" w14:textId="6F4A209D" w:rsidR="00A32BB0" w:rsidRDefault="00365CCA" w:rsidP="0061183F">
            <w:pPr>
              <w:snapToGrid w:val="0"/>
              <w:rPr>
                <w:rFonts w:cs="ＭＳ 明朝"/>
                <w:bCs/>
                <w:sz w:val="24"/>
              </w:rPr>
            </w:pPr>
            <w:r>
              <w:rPr>
                <w:rFonts w:cs="ＭＳ 明朝"/>
                <w:bCs/>
                <w:noProof/>
                <w:sz w:val="24"/>
              </w:rPr>
              <w:drawing>
                <wp:inline distT="0" distB="0" distL="0" distR="0" wp14:anchorId="09D21974" wp14:editId="758E97E6">
                  <wp:extent cx="2380324" cy="1507066"/>
                  <wp:effectExtent l="0" t="0" r="1270" b="0"/>
                  <wp:docPr id="1301507743" name="図 8" descr="屋内, 男, 人,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07743" name="図 8" descr="屋内, 男, 人, 立つ が含まれている画像&#10;&#10;自動的に生成された説明"/>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5586" t="9547" r="11611" b="17529"/>
                          <a:stretch/>
                        </pic:blipFill>
                        <pic:spPr bwMode="auto">
                          <a:xfrm>
                            <a:off x="0" y="0"/>
                            <a:ext cx="2413783" cy="1528250"/>
                          </a:xfrm>
                          <a:prstGeom prst="rect">
                            <a:avLst/>
                          </a:prstGeom>
                          <a:ln>
                            <a:noFill/>
                          </a:ln>
                          <a:extLst>
                            <a:ext uri="{53640926-AAD7-44D8-BBD7-CCE9431645EC}">
                              <a14:shadowObscured xmlns:a14="http://schemas.microsoft.com/office/drawing/2010/main"/>
                            </a:ext>
                          </a:extLst>
                        </pic:spPr>
                      </pic:pic>
                    </a:graphicData>
                  </a:graphic>
                </wp:inline>
              </w:drawing>
            </w:r>
          </w:p>
          <w:p w14:paraId="72CA9650" w14:textId="7DF7F8D2" w:rsidR="00A32BB0" w:rsidRDefault="00A32BB0" w:rsidP="0061183F">
            <w:pPr>
              <w:rPr>
                <w:rFonts w:cs="ＭＳ 明朝"/>
                <w:bCs/>
                <w:sz w:val="24"/>
              </w:rPr>
            </w:pPr>
            <w:r>
              <w:rPr>
                <w:rFonts w:cs="ＭＳ 明朝" w:hint="eastAsia"/>
                <w:bCs/>
                <w:sz w:val="20"/>
                <w:szCs w:val="20"/>
              </w:rPr>
              <w:t>「制度説明会」で開会挨拶を行う奥村会長</w:t>
            </w:r>
          </w:p>
        </w:tc>
        <w:tc>
          <w:tcPr>
            <w:tcW w:w="3756" w:type="dxa"/>
          </w:tcPr>
          <w:p w14:paraId="60F57CFD" w14:textId="0142C871" w:rsidR="00A32BB0" w:rsidRDefault="00365CCA" w:rsidP="0061183F">
            <w:pPr>
              <w:snapToGrid w:val="0"/>
              <w:rPr>
                <w:rFonts w:cs="ＭＳ 明朝"/>
                <w:bCs/>
                <w:sz w:val="24"/>
              </w:rPr>
            </w:pPr>
            <w:r>
              <w:rPr>
                <w:rFonts w:cs="ＭＳ 明朝"/>
                <w:bCs/>
                <w:noProof/>
                <w:sz w:val="24"/>
              </w:rPr>
              <w:drawing>
                <wp:inline distT="0" distB="0" distL="0" distR="0" wp14:anchorId="7A1058AF" wp14:editId="5DED597A">
                  <wp:extent cx="2159850" cy="1481666"/>
                  <wp:effectExtent l="0" t="0" r="0" b="4445"/>
                  <wp:docPr id="1063521788" name="図 10" descr="講堂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21788" name="図 10" descr="講堂にいる人たち&#10;&#10;自動的に生成された説明"/>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16621" r="8862"/>
                          <a:stretch/>
                        </pic:blipFill>
                        <pic:spPr bwMode="auto">
                          <a:xfrm>
                            <a:off x="0" y="0"/>
                            <a:ext cx="2210984" cy="1516744"/>
                          </a:xfrm>
                          <a:prstGeom prst="rect">
                            <a:avLst/>
                          </a:prstGeom>
                          <a:ln>
                            <a:noFill/>
                          </a:ln>
                          <a:extLst>
                            <a:ext uri="{53640926-AAD7-44D8-BBD7-CCE9431645EC}">
                              <a14:shadowObscured xmlns:a14="http://schemas.microsoft.com/office/drawing/2010/main"/>
                            </a:ext>
                          </a:extLst>
                        </pic:spPr>
                      </pic:pic>
                    </a:graphicData>
                  </a:graphic>
                </wp:inline>
              </w:drawing>
            </w:r>
          </w:p>
          <w:p w14:paraId="44C8CE8D" w14:textId="051C6DB4" w:rsidR="00A32BB0" w:rsidRDefault="00365CCA" w:rsidP="0061183F">
            <w:pPr>
              <w:rPr>
                <w:rFonts w:cs="ＭＳ 明朝"/>
                <w:bCs/>
                <w:sz w:val="24"/>
              </w:rPr>
            </w:pPr>
            <w:r>
              <w:rPr>
                <w:rFonts w:cs="ＭＳ 明朝" w:hint="eastAsia"/>
                <w:bCs/>
                <w:sz w:val="20"/>
                <w:szCs w:val="20"/>
              </w:rPr>
              <w:t>保育施策の検討状況の説明を受ける</w:t>
            </w:r>
          </w:p>
        </w:tc>
      </w:tr>
      <w:tr w:rsidR="00365CCA" w14:paraId="49AF4F87" w14:textId="77777777" w:rsidTr="002602B3">
        <w:tc>
          <w:tcPr>
            <w:tcW w:w="3978" w:type="dxa"/>
          </w:tcPr>
          <w:p w14:paraId="74B9CC5F" w14:textId="2F29647A" w:rsidR="00A32BB0" w:rsidRDefault="00365CCA" w:rsidP="0061183F">
            <w:pPr>
              <w:snapToGrid w:val="0"/>
              <w:rPr>
                <w:rFonts w:cs="ＭＳ 明朝"/>
                <w:bCs/>
                <w:sz w:val="24"/>
              </w:rPr>
            </w:pPr>
            <w:r>
              <w:rPr>
                <w:rFonts w:cs="ＭＳ 明朝"/>
                <w:bCs/>
                <w:noProof/>
                <w:sz w:val="24"/>
              </w:rPr>
              <w:drawing>
                <wp:inline distT="0" distB="0" distL="0" distR="0" wp14:anchorId="620067C5" wp14:editId="55C0BBB1">
                  <wp:extent cx="2369696" cy="1879600"/>
                  <wp:effectExtent l="0" t="0" r="0" b="6350"/>
                  <wp:docPr id="1886723823" name="図 11" descr="空港のターンテーブルの周りに集ま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23823" name="図 11" descr="空港のターンテーブルの周りに集まる人々&#10;&#10;中程度の精度で自動的に生成された説明"/>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8136" r="12927"/>
                          <a:stretch/>
                        </pic:blipFill>
                        <pic:spPr bwMode="auto">
                          <a:xfrm>
                            <a:off x="0" y="0"/>
                            <a:ext cx="2380708" cy="1888335"/>
                          </a:xfrm>
                          <a:prstGeom prst="rect">
                            <a:avLst/>
                          </a:prstGeom>
                          <a:ln>
                            <a:noFill/>
                          </a:ln>
                          <a:extLst>
                            <a:ext uri="{53640926-AAD7-44D8-BBD7-CCE9431645EC}">
                              <a14:shadowObscured xmlns:a14="http://schemas.microsoft.com/office/drawing/2010/main"/>
                            </a:ext>
                          </a:extLst>
                        </pic:spPr>
                      </pic:pic>
                    </a:graphicData>
                  </a:graphic>
                </wp:inline>
              </w:drawing>
            </w:r>
          </w:p>
          <w:p w14:paraId="16E2471C" w14:textId="7C7FA5E2" w:rsidR="00A32BB0" w:rsidRDefault="00365CCA" w:rsidP="00365CCA">
            <w:pPr>
              <w:ind w:leftChars="-104" w:rightChars="-111" w:right="-233" w:hangingChars="109" w:hanging="218"/>
              <w:rPr>
                <w:rFonts w:cs="ＭＳ 明朝"/>
                <w:bCs/>
                <w:sz w:val="24"/>
              </w:rPr>
            </w:pPr>
            <w:r>
              <w:rPr>
                <w:rFonts w:cs="ＭＳ 明朝" w:hint="eastAsia"/>
                <w:bCs/>
                <w:sz w:val="20"/>
                <w:szCs w:val="20"/>
              </w:rPr>
              <w:t>「意見交換会」で人材確保について意見交換</w:t>
            </w:r>
          </w:p>
        </w:tc>
        <w:tc>
          <w:tcPr>
            <w:tcW w:w="3756" w:type="dxa"/>
            <w:tcBorders>
              <w:bottom w:val="nil"/>
              <w:right w:val="nil"/>
            </w:tcBorders>
          </w:tcPr>
          <w:p w14:paraId="01CEB48C" w14:textId="0D78995E" w:rsidR="00A32BB0" w:rsidRDefault="00A32BB0" w:rsidP="0061183F">
            <w:pPr>
              <w:snapToGrid w:val="0"/>
              <w:rPr>
                <w:rFonts w:cs="ＭＳ 明朝"/>
                <w:bCs/>
                <w:sz w:val="24"/>
              </w:rPr>
            </w:pPr>
          </w:p>
          <w:p w14:paraId="71F11B40" w14:textId="480BB9BA" w:rsidR="00A32BB0" w:rsidRDefault="00A32BB0" w:rsidP="0061183F">
            <w:pPr>
              <w:rPr>
                <w:rFonts w:cs="ＭＳ 明朝"/>
                <w:bCs/>
                <w:sz w:val="24"/>
              </w:rPr>
            </w:pPr>
          </w:p>
        </w:tc>
      </w:tr>
    </w:tbl>
    <w:p w14:paraId="17BD0AC1" w14:textId="77777777" w:rsidR="00E247CF" w:rsidRPr="00A05FB8" w:rsidRDefault="00E247CF" w:rsidP="00322C20">
      <w:pPr>
        <w:pStyle w:val="a9"/>
        <w:snapToGrid w:val="0"/>
        <w:spacing w:beforeLines="25" w:before="90" w:afterLines="25" w:after="90" w:line="300" w:lineRule="auto"/>
        <w:ind w:leftChars="200" w:left="660" w:hangingChars="100" w:hanging="240"/>
        <w:rPr>
          <w:rFonts w:cs="ＭＳ 明朝"/>
          <w:bCs/>
          <w:sz w:val="24"/>
        </w:rPr>
      </w:pPr>
    </w:p>
    <w:p w14:paraId="55004299" w14:textId="4F28364B" w:rsidR="009B7E7A" w:rsidRDefault="002F4D68" w:rsidP="00EA5DD6">
      <w:pPr>
        <w:snapToGrid w:val="0"/>
        <w:ind w:left="600" w:hangingChars="150" w:hanging="600"/>
        <w:contextualSpacing/>
        <w:rPr>
          <w:rFonts w:cs="ＭＳ 明朝"/>
          <w:bCs/>
          <w:sz w:val="24"/>
        </w:rPr>
      </w:pPr>
      <w:r w:rsidRPr="00FB2E05">
        <w:rPr>
          <w:rFonts w:ascii="BIZ UDPゴシック" w:eastAsia="BIZ UDPゴシック" w:hAnsi="BIZ UDPゴシック" w:cs="Courier New" w:hint="eastAsia"/>
          <w:b/>
          <w:sz w:val="40"/>
          <w:szCs w:val="40"/>
        </w:rPr>
        <w:t xml:space="preserve">◆　</w:t>
      </w:r>
      <w:r w:rsidR="005153F7" w:rsidRPr="005153F7">
        <w:rPr>
          <w:rFonts w:ascii="BIZ UDPゴシック" w:eastAsia="BIZ UDPゴシック" w:hAnsi="BIZ UDPゴシック" w:cs="Courier New" w:hint="eastAsia"/>
          <w:b/>
          <w:sz w:val="40"/>
          <w:szCs w:val="40"/>
        </w:rPr>
        <w:t>令和</w:t>
      </w:r>
      <w:r w:rsidR="00351E9C">
        <w:rPr>
          <w:rFonts w:ascii="BIZ UDPゴシック" w:eastAsia="BIZ UDPゴシック" w:hAnsi="BIZ UDPゴシック" w:cs="Courier New" w:hint="eastAsia"/>
          <w:b/>
          <w:sz w:val="40"/>
          <w:szCs w:val="40"/>
        </w:rPr>
        <w:t>６</w:t>
      </w:r>
      <w:r w:rsidR="005153F7" w:rsidRPr="005153F7">
        <w:rPr>
          <w:rFonts w:ascii="BIZ UDPゴシック" w:eastAsia="BIZ UDPゴシック" w:hAnsi="BIZ UDPゴシック" w:cs="Courier New" w:hint="eastAsia"/>
          <w:b/>
          <w:sz w:val="40"/>
          <w:szCs w:val="40"/>
        </w:rPr>
        <w:t>年度保育関係予算</w:t>
      </w:r>
      <w:r w:rsidR="00BE36A2">
        <w:rPr>
          <w:rFonts w:ascii="BIZ UDPゴシック" w:eastAsia="BIZ UDPゴシック" w:hAnsi="BIZ UDPゴシック" w:cs="Courier New" w:hint="eastAsia"/>
          <w:b/>
          <w:sz w:val="40"/>
          <w:szCs w:val="40"/>
        </w:rPr>
        <w:t>等の</w:t>
      </w:r>
      <w:r w:rsidR="005153F7" w:rsidRPr="005153F7">
        <w:rPr>
          <w:rFonts w:ascii="BIZ UDPゴシック" w:eastAsia="BIZ UDPゴシック" w:hAnsi="BIZ UDPゴシック" w:cs="Courier New" w:hint="eastAsia"/>
          <w:b/>
          <w:sz w:val="40"/>
          <w:szCs w:val="40"/>
        </w:rPr>
        <w:t>要望</w:t>
      </w:r>
      <w:r w:rsidR="00351E9C">
        <w:rPr>
          <w:rFonts w:ascii="BIZ UDPゴシック" w:eastAsia="BIZ UDPゴシック" w:hAnsi="BIZ UDPゴシック" w:cs="Courier New" w:hint="eastAsia"/>
          <w:b/>
          <w:sz w:val="40"/>
          <w:szCs w:val="40"/>
        </w:rPr>
        <w:t>活動を実施</w:t>
      </w:r>
      <w:r w:rsidR="005153F7" w:rsidRPr="005153F7">
        <w:rPr>
          <w:rFonts w:ascii="BIZ UDPゴシック" w:eastAsia="BIZ UDPゴシック" w:hAnsi="BIZ UDPゴシック" w:cs="Courier New" w:hint="eastAsia"/>
          <w:b/>
          <w:sz w:val="40"/>
          <w:szCs w:val="40"/>
        </w:rPr>
        <w:t>（保育三団体協議会）</w:t>
      </w:r>
    </w:p>
    <w:p w14:paraId="6DD9C8CC" w14:textId="25EF7522" w:rsidR="00351E9C" w:rsidRDefault="005153F7" w:rsidP="00EA5DD6">
      <w:pPr>
        <w:spacing w:beforeLines="25" w:before="90" w:afterLines="25" w:after="90" w:line="300" w:lineRule="auto"/>
        <w:ind w:firstLineChars="100" w:firstLine="240"/>
        <w:rPr>
          <w:rFonts w:cs="ＭＳ 明朝"/>
          <w:bCs/>
          <w:sz w:val="24"/>
        </w:rPr>
      </w:pPr>
      <w:r w:rsidRPr="005153F7">
        <w:rPr>
          <w:rFonts w:cs="ＭＳ 明朝" w:hint="eastAsia"/>
          <w:bCs/>
          <w:sz w:val="24"/>
        </w:rPr>
        <w:t>令和</w:t>
      </w:r>
      <w:r>
        <w:rPr>
          <w:rFonts w:cs="ＭＳ 明朝" w:hint="eastAsia"/>
          <w:bCs/>
          <w:sz w:val="24"/>
        </w:rPr>
        <w:t>5</w:t>
      </w:r>
      <w:r w:rsidRPr="005153F7">
        <w:rPr>
          <w:rFonts w:cs="ＭＳ 明朝" w:hint="eastAsia"/>
          <w:bCs/>
          <w:sz w:val="24"/>
        </w:rPr>
        <w:t>年</w:t>
      </w:r>
      <w:r w:rsidR="00BE36A2">
        <w:rPr>
          <w:rFonts w:cs="ＭＳ 明朝" w:hint="eastAsia"/>
          <w:bCs/>
          <w:sz w:val="24"/>
        </w:rPr>
        <w:t>12</w:t>
      </w:r>
      <w:r w:rsidRPr="005153F7">
        <w:rPr>
          <w:rFonts w:cs="ＭＳ 明朝" w:hint="eastAsia"/>
          <w:bCs/>
          <w:sz w:val="24"/>
        </w:rPr>
        <w:t>月</w:t>
      </w:r>
      <w:r>
        <w:rPr>
          <w:rFonts w:cs="ＭＳ 明朝" w:hint="eastAsia"/>
          <w:bCs/>
          <w:sz w:val="24"/>
        </w:rPr>
        <w:t>1</w:t>
      </w:r>
      <w:r w:rsidR="00BE36A2">
        <w:rPr>
          <w:rFonts w:cs="ＭＳ 明朝" w:hint="eastAsia"/>
          <w:bCs/>
          <w:sz w:val="24"/>
        </w:rPr>
        <w:t>3</w:t>
      </w:r>
      <w:r w:rsidRPr="005153F7">
        <w:rPr>
          <w:rFonts w:cs="ＭＳ 明朝" w:hint="eastAsia"/>
          <w:bCs/>
          <w:sz w:val="24"/>
        </w:rPr>
        <w:t>日、</w:t>
      </w:r>
      <w:r w:rsidR="002F24F9" w:rsidRPr="002F24F9">
        <w:rPr>
          <w:rFonts w:cs="ＭＳ 明朝" w:hint="eastAsia"/>
          <w:bCs/>
          <w:sz w:val="24"/>
        </w:rPr>
        <w:t>本会奥村尚三会長は、保育三団体協議会において令和</w:t>
      </w:r>
      <w:r w:rsidR="00EA5DD6">
        <w:rPr>
          <w:rFonts w:cs="ＭＳ 明朝"/>
          <w:bCs/>
          <w:sz w:val="24"/>
        </w:rPr>
        <w:t>6</w:t>
      </w:r>
      <w:r w:rsidR="002F24F9" w:rsidRPr="002F24F9">
        <w:rPr>
          <w:rFonts w:cs="ＭＳ 明朝" w:hint="eastAsia"/>
          <w:bCs/>
          <w:sz w:val="24"/>
        </w:rPr>
        <w:t>年度予算要望活動を行い、</w:t>
      </w:r>
      <w:r w:rsidR="00351E9C">
        <w:rPr>
          <w:rFonts w:cs="ＭＳ 明朝" w:hint="eastAsia"/>
          <w:bCs/>
          <w:sz w:val="24"/>
        </w:rPr>
        <w:t>全国</w:t>
      </w:r>
      <w:r w:rsidR="002F24F9" w:rsidRPr="002F24F9">
        <w:rPr>
          <w:rFonts w:cs="ＭＳ 明朝" w:hint="eastAsia"/>
          <w:bCs/>
          <w:sz w:val="24"/>
        </w:rPr>
        <w:t>私立保育連盟川下勝利会長、日本保育協会</w:t>
      </w:r>
      <w:r w:rsidR="00BE36A2">
        <w:rPr>
          <w:rFonts w:cs="ＭＳ 明朝" w:hint="eastAsia"/>
          <w:bCs/>
          <w:sz w:val="24"/>
        </w:rPr>
        <w:t>吉田学</w:t>
      </w:r>
      <w:r w:rsidR="002F24F9" w:rsidRPr="002F24F9">
        <w:rPr>
          <w:rFonts w:cs="ＭＳ 明朝" w:hint="eastAsia"/>
          <w:bCs/>
          <w:sz w:val="24"/>
        </w:rPr>
        <w:t>理事長とともに、</w:t>
      </w:r>
      <w:r w:rsidR="00351E9C">
        <w:rPr>
          <w:rFonts w:cs="ＭＳ 明朝" w:hint="eastAsia"/>
          <w:bCs/>
          <w:sz w:val="24"/>
        </w:rPr>
        <w:t>こども家庭庁および</w:t>
      </w:r>
      <w:r w:rsidR="002F24F9" w:rsidRPr="002F24F9">
        <w:rPr>
          <w:rFonts w:cs="ＭＳ 明朝" w:hint="eastAsia"/>
          <w:bCs/>
          <w:sz w:val="24"/>
        </w:rPr>
        <w:t>自由民主党全国保育関係議員連盟会長等を訪問しました。</w:t>
      </w:r>
    </w:p>
    <w:p w14:paraId="02D483B1" w14:textId="4A50D82D" w:rsidR="00351E9C" w:rsidRDefault="00081B12" w:rsidP="00EA5DD6">
      <w:pPr>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6</w:t>
      </w:r>
      <w:r>
        <w:rPr>
          <w:rFonts w:cs="ＭＳ 明朝" w:hint="eastAsia"/>
          <w:bCs/>
          <w:sz w:val="24"/>
        </w:rPr>
        <w:t>年度予算の策定に向けて、</w:t>
      </w:r>
      <w:r w:rsidR="00351E9C">
        <w:rPr>
          <w:rFonts w:cs="ＭＳ 明朝" w:hint="eastAsia"/>
          <w:bCs/>
          <w:sz w:val="24"/>
        </w:rPr>
        <w:t>「公定価格の充実」「安全・安心な保育の継続」「人口減少地域における振興対策等の実施」</w:t>
      </w:r>
      <w:r>
        <w:rPr>
          <w:rFonts w:cs="ＭＳ 明朝" w:hint="eastAsia"/>
          <w:bCs/>
          <w:sz w:val="24"/>
        </w:rPr>
        <w:t>「急激な物価高騰等への対応」</w:t>
      </w:r>
      <w:r w:rsidR="00351E9C">
        <w:rPr>
          <w:rFonts w:cs="ＭＳ 明朝" w:hint="eastAsia"/>
          <w:bCs/>
          <w:sz w:val="24"/>
        </w:rPr>
        <w:t>「保育人材の確保」などを要望</w:t>
      </w:r>
      <w:r>
        <w:rPr>
          <w:rFonts w:cs="ＭＳ 明朝" w:hint="eastAsia"/>
          <w:bCs/>
          <w:sz w:val="24"/>
        </w:rPr>
        <w:t>しています。あわせて「こども誰でも通園制度（仮称）」や児童福祉法の改正に伴って制度化が予定される事項への現場の不安を伝えています。</w:t>
      </w:r>
    </w:p>
    <w:p w14:paraId="12D45D5C" w14:textId="75FFD37D" w:rsidR="002F24F9" w:rsidRDefault="00351E9C" w:rsidP="00EA5DD6">
      <w:pPr>
        <w:spacing w:beforeLines="25" w:before="90" w:afterLines="25" w:after="90" w:line="300" w:lineRule="auto"/>
        <w:ind w:firstLineChars="100" w:firstLine="240"/>
        <w:rPr>
          <w:rFonts w:cs="ＭＳ 明朝"/>
          <w:bCs/>
          <w:sz w:val="24"/>
        </w:rPr>
      </w:pPr>
      <w:r>
        <w:rPr>
          <w:rFonts w:cs="ＭＳ 明朝" w:hint="eastAsia"/>
          <w:bCs/>
          <w:sz w:val="24"/>
        </w:rPr>
        <w:t>こども家庭庁のほか、</w:t>
      </w:r>
      <w:r w:rsidR="00D56011" w:rsidRPr="002F24F9">
        <w:rPr>
          <w:rFonts w:cs="ＭＳ 明朝" w:hint="eastAsia"/>
          <w:bCs/>
          <w:sz w:val="24"/>
        </w:rPr>
        <w:t>衛藤晟一参議院議員</w:t>
      </w:r>
      <w:r w:rsidR="00D56011">
        <w:rPr>
          <w:rFonts w:cs="ＭＳ 明朝" w:hint="eastAsia"/>
          <w:bCs/>
          <w:sz w:val="24"/>
        </w:rPr>
        <w:t>、</w:t>
      </w:r>
      <w:r w:rsidR="002F6EDD">
        <w:rPr>
          <w:rFonts w:cs="ＭＳ 明朝" w:hint="eastAsia"/>
          <w:bCs/>
          <w:sz w:val="24"/>
        </w:rPr>
        <w:t>田村憲久</w:t>
      </w:r>
      <w:r w:rsidR="00D56011">
        <w:rPr>
          <w:rFonts w:cs="ＭＳ 明朝" w:hint="eastAsia"/>
          <w:bCs/>
          <w:sz w:val="24"/>
        </w:rPr>
        <w:t>衆議院議員</w:t>
      </w:r>
      <w:r w:rsidR="004B70D7">
        <w:rPr>
          <w:rFonts w:cs="ＭＳ 明朝" w:hint="eastAsia"/>
          <w:bCs/>
          <w:sz w:val="24"/>
        </w:rPr>
        <w:t>、</w:t>
      </w:r>
      <w:r w:rsidR="002F6EDD">
        <w:rPr>
          <w:rFonts w:cs="ＭＳ 明朝" w:hint="eastAsia"/>
          <w:bCs/>
          <w:sz w:val="24"/>
        </w:rPr>
        <w:t>金子恭之衆議院議員、古賀篤衆議院議員</w:t>
      </w:r>
      <w:r w:rsidR="00D56011">
        <w:rPr>
          <w:rFonts w:cs="ＭＳ 明朝" w:hint="eastAsia"/>
          <w:bCs/>
          <w:sz w:val="24"/>
        </w:rPr>
        <w:t>（当日の訪問順）</w:t>
      </w:r>
      <w:r w:rsidR="002F24F9" w:rsidRPr="002F24F9">
        <w:rPr>
          <w:rFonts w:cs="ＭＳ 明朝" w:hint="eastAsia"/>
          <w:bCs/>
          <w:sz w:val="24"/>
        </w:rPr>
        <w:t>には、保育三団体の長が直接説明のうえ、要望書を手交</w:t>
      </w:r>
      <w:r w:rsidR="00D56011">
        <w:rPr>
          <w:rFonts w:cs="ＭＳ 明朝" w:hint="eastAsia"/>
          <w:bCs/>
          <w:sz w:val="24"/>
        </w:rPr>
        <w:t>するとともに</w:t>
      </w:r>
      <w:r w:rsidR="002F24F9" w:rsidRPr="002F24F9">
        <w:rPr>
          <w:rFonts w:cs="ＭＳ 明朝" w:hint="eastAsia"/>
          <w:bCs/>
          <w:sz w:val="24"/>
        </w:rPr>
        <w:t>、要望内容をはじめ、保育をとりまく現状について意見交換を行いました。</w:t>
      </w:r>
    </w:p>
    <w:p w14:paraId="67F5C926" w14:textId="471A6817" w:rsidR="00081B12" w:rsidRPr="002F24F9" w:rsidRDefault="002F6EDD" w:rsidP="00081B12">
      <w:pPr>
        <w:spacing w:beforeLines="25" w:before="90" w:afterLines="25" w:after="90" w:line="300" w:lineRule="auto"/>
        <w:ind w:firstLineChars="100" w:firstLine="240"/>
        <w:rPr>
          <w:rFonts w:cs="ＭＳ 明朝"/>
          <w:bCs/>
          <w:sz w:val="24"/>
        </w:rPr>
      </w:pPr>
      <w:r>
        <w:rPr>
          <w:rFonts w:cs="ＭＳ 明朝" w:hint="eastAsia"/>
          <w:bCs/>
          <w:sz w:val="24"/>
        </w:rPr>
        <w:t>今回、</w:t>
      </w:r>
      <w:r w:rsidR="00081B12">
        <w:rPr>
          <w:rFonts w:cs="ＭＳ 明朝" w:hint="eastAsia"/>
          <w:bCs/>
          <w:sz w:val="24"/>
        </w:rPr>
        <w:t>これまでも強く要望してきた「配置基準」「主任保育士専任加算」「処遇改善等加算の事務の簡素化」については、本ニュースでお伝えしたとおり、令和</w:t>
      </w:r>
      <w:r w:rsidR="00081B12">
        <w:rPr>
          <w:rFonts w:cs="ＭＳ 明朝" w:hint="eastAsia"/>
          <w:bCs/>
          <w:sz w:val="24"/>
        </w:rPr>
        <w:t>6</w:t>
      </w:r>
      <w:r w:rsidR="00081B12">
        <w:rPr>
          <w:rFonts w:cs="ＭＳ 明朝" w:hint="eastAsia"/>
          <w:bCs/>
          <w:sz w:val="24"/>
        </w:rPr>
        <w:t>年度予算案での実現につながっています。</w:t>
      </w:r>
      <w:r w:rsidR="00081B12">
        <w:rPr>
          <w:rFonts w:cs="ＭＳ 明朝" w:hint="eastAsia"/>
          <w:bCs/>
          <w:sz w:val="24"/>
        </w:rPr>
        <w:t>1</w:t>
      </w:r>
      <w:r w:rsidR="00081B12">
        <w:rPr>
          <w:rFonts w:cs="ＭＳ 明朝" w:hint="eastAsia"/>
          <w:bCs/>
          <w:sz w:val="24"/>
        </w:rPr>
        <w:t>歳児の配置基準の改善等、実現していない項目については、今後も要望を続けていく予定です。</w:t>
      </w:r>
    </w:p>
    <w:p w14:paraId="780E4B11" w14:textId="52A480EA" w:rsidR="002F24F9" w:rsidRDefault="00081B12" w:rsidP="00BC181B">
      <w:pPr>
        <w:spacing w:beforeLines="25" w:before="90" w:afterLines="25" w:after="90" w:line="300" w:lineRule="auto"/>
        <w:ind w:firstLineChars="100" w:firstLine="240"/>
        <w:rPr>
          <w:rFonts w:cs="ＭＳ 明朝"/>
          <w:bCs/>
          <w:sz w:val="24"/>
        </w:rPr>
      </w:pPr>
      <w:r>
        <w:rPr>
          <w:rFonts w:cs="ＭＳ 明朝" w:hint="eastAsia"/>
          <w:bCs/>
          <w:sz w:val="24"/>
        </w:rPr>
        <w:t>なお</w:t>
      </w:r>
      <w:r w:rsidR="002F24F9" w:rsidRPr="002F24F9">
        <w:rPr>
          <w:rFonts w:cs="ＭＳ 明朝" w:hint="eastAsia"/>
          <w:bCs/>
          <w:sz w:val="24"/>
        </w:rPr>
        <w:t>、同日には、衆議院第</w:t>
      </w:r>
      <w:r w:rsidR="00BC181B">
        <w:rPr>
          <w:rFonts w:cs="ＭＳ 明朝" w:hint="eastAsia"/>
          <w:bCs/>
          <w:sz w:val="24"/>
        </w:rPr>
        <w:t>一</w:t>
      </w:r>
      <w:r w:rsidR="002F24F9" w:rsidRPr="002F24F9">
        <w:rPr>
          <w:rFonts w:cs="ＭＳ 明朝" w:hint="eastAsia"/>
          <w:bCs/>
          <w:sz w:val="24"/>
        </w:rPr>
        <w:t>議員会館</w:t>
      </w:r>
      <w:r w:rsidR="00BC181B">
        <w:rPr>
          <w:rFonts w:cs="ＭＳ 明朝" w:hint="eastAsia"/>
          <w:bCs/>
          <w:sz w:val="24"/>
        </w:rPr>
        <w:t>、</w:t>
      </w:r>
      <w:r w:rsidR="00BC181B" w:rsidRPr="002F24F9">
        <w:rPr>
          <w:rFonts w:cs="ＭＳ 明朝" w:hint="eastAsia"/>
          <w:bCs/>
          <w:sz w:val="24"/>
        </w:rPr>
        <w:t>衆議院第</w:t>
      </w:r>
      <w:r w:rsidR="00BC181B">
        <w:rPr>
          <w:rFonts w:cs="ＭＳ 明朝" w:hint="eastAsia"/>
          <w:bCs/>
          <w:sz w:val="24"/>
        </w:rPr>
        <w:t>二</w:t>
      </w:r>
      <w:r w:rsidR="00BC181B" w:rsidRPr="002F24F9">
        <w:rPr>
          <w:rFonts w:cs="ＭＳ 明朝" w:hint="eastAsia"/>
          <w:bCs/>
          <w:sz w:val="24"/>
        </w:rPr>
        <w:t>議員会館</w:t>
      </w:r>
      <w:r w:rsidR="00BC181B">
        <w:rPr>
          <w:rFonts w:cs="ＭＳ 明朝" w:hint="eastAsia"/>
          <w:bCs/>
          <w:sz w:val="24"/>
        </w:rPr>
        <w:t>、参議院</w:t>
      </w:r>
      <w:r w:rsidR="00D56011">
        <w:rPr>
          <w:rFonts w:cs="ＭＳ 明朝" w:hint="eastAsia"/>
          <w:bCs/>
          <w:sz w:val="24"/>
        </w:rPr>
        <w:t>議員</w:t>
      </w:r>
      <w:r w:rsidR="00BC181B">
        <w:rPr>
          <w:rFonts w:cs="ＭＳ 明朝" w:hint="eastAsia"/>
          <w:bCs/>
          <w:sz w:val="24"/>
        </w:rPr>
        <w:t>会館</w:t>
      </w:r>
      <w:r w:rsidR="002F24F9" w:rsidRPr="002F24F9">
        <w:rPr>
          <w:rFonts w:cs="ＭＳ 明朝" w:hint="eastAsia"/>
          <w:bCs/>
          <w:sz w:val="24"/>
        </w:rPr>
        <w:t>の自由民主党全国保育関係議員連盟所属議員を訪問し</w:t>
      </w:r>
      <w:r w:rsidR="00BC181B">
        <w:rPr>
          <w:rFonts w:cs="ＭＳ 明朝" w:hint="eastAsia"/>
          <w:bCs/>
          <w:sz w:val="24"/>
        </w:rPr>
        <w:t>、要望活動を実施</w:t>
      </w:r>
      <w:r w:rsidR="002F24F9" w:rsidRPr="002F24F9">
        <w:rPr>
          <w:rFonts w:cs="ＭＳ 明朝" w:hint="eastAsia"/>
          <w:bCs/>
          <w:sz w:val="24"/>
        </w:rPr>
        <w:t>しました（約</w:t>
      </w:r>
      <w:r w:rsidR="002F24F9" w:rsidRPr="002F24F9">
        <w:rPr>
          <w:rFonts w:cs="ＭＳ 明朝" w:hint="eastAsia"/>
          <w:bCs/>
          <w:sz w:val="24"/>
        </w:rPr>
        <w:t>300</w:t>
      </w:r>
      <w:r w:rsidR="002F24F9" w:rsidRPr="002F24F9">
        <w:rPr>
          <w:rFonts w:cs="ＭＳ 明朝" w:hint="eastAsia"/>
          <w:bCs/>
          <w:sz w:val="24"/>
        </w:rPr>
        <w:t>名の保育関係議連各議員に対する要望活動は保育三団体協議会が分担して実施）。</w:t>
      </w:r>
    </w:p>
    <w:p w14:paraId="679637BB" w14:textId="56B8B2D0" w:rsidR="005153F7" w:rsidRDefault="002F24F9" w:rsidP="00EA5DD6">
      <w:pPr>
        <w:spacing w:beforeLines="25" w:before="90" w:afterLines="25" w:after="90" w:line="300" w:lineRule="auto"/>
        <w:ind w:firstLineChars="100" w:firstLine="240"/>
        <w:rPr>
          <w:rFonts w:cs="ＭＳ 明朝"/>
          <w:bCs/>
          <w:sz w:val="24"/>
        </w:rPr>
      </w:pPr>
      <w:r w:rsidRPr="002F24F9">
        <w:rPr>
          <w:rFonts w:cs="ＭＳ 明朝" w:hint="eastAsia"/>
          <w:bCs/>
          <w:sz w:val="24"/>
        </w:rPr>
        <w:t>要望</w:t>
      </w:r>
      <w:r w:rsidR="00E369F4">
        <w:rPr>
          <w:rFonts w:cs="ＭＳ 明朝" w:hint="eastAsia"/>
          <w:bCs/>
          <w:sz w:val="24"/>
        </w:rPr>
        <w:t>書</w:t>
      </w:r>
      <w:r w:rsidRPr="002F24F9">
        <w:rPr>
          <w:rFonts w:cs="ＭＳ 明朝" w:hint="eastAsia"/>
          <w:bCs/>
          <w:sz w:val="24"/>
        </w:rPr>
        <w:t>は、</w:t>
      </w:r>
      <w:r w:rsidR="006C465C">
        <w:rPr>
          <w:rFonts w:cs="ＭＳ 明朝" w:hint="eastAsia"/>
          <w:bCs/>
          <w:sz w:val="24"/>
        </w:rPr>
        <w:t>全保協ホームページに掲載予定です</w:t>
      </w:r>
      <w:r w:rsidRPr="002F24F9">
        <w:rPr>
          <w:rFonts w:cs="ＭＳ 明朝" w:hint="eastAsia"/>
          <w:bCs/>
          <w:sz w:val="24"/>
        </w:rPr>
        <w:t>。</w:t>
      </w:r>
    </w:p>
    <w:tbl>
      <w:tblPr>
        <w:tblStyle w:val="a4"/>
        <w:tblW w:w="0" w:type="auto"/>
        <w:tblInd w:w="279" w:type="dxa"/>
        <w:tblLook w:val="04A0" w:firstRow="1" w:lastRow="0" w:firstColumn="1" w:lastColumn="0" w:noHBand="0" w:noVBand="1"/>
      </w:tblPr>
      <w:tblGrid>
        <w:gridCol w:w="4309"/>
        <w:gridCol w:w="4366"/>
      </w:tblGrid>
      <w:tr w:rsidR="00A05FB8" w14:paraId="6364D690" w14:textId="77777777" w:rsidTr="00882A4F">
        <w:tc>
          <w:tcPr>
            <w:tcW w:w="3978" w:type="dxa"/>
          </w:tcPr>
          <w:p w14:paraId="1DF15C2D" w14:textId="68BD51DB" w:rsidR="00A67F06" w:rsidRDefault="003D74E6" w:rsidP="00D56011">
            <w:pPr>
              <w:snapToGrid w:val="0"/>
              <w:rPr>
                <w:rFonts w:cs="ＭＳ 明朝"/>
                <w:bCs/>
                <w:sz w:val="24"/>
              </w:rPr>
            </w:pPr>
            <w:r>
              <w:rPr>
                <w:rFonts w:cs="ＭＳ 明朝"/>
                <w:bCs/>
                <w:noProof/>
                <w:sz w:val="24"/>
              </w:rPr>
              <w:drawing>
                <wp:inline distT="0" distB="0" distL="0" distR="0" wp14:anchorId="41FA3D30" wp14:editId="727E80DD">
                  <wp:extent cx="2493791" cy="1735666"/>
                  <wp:effectExtent l="0" t="0" r="1905" b="0"/>
                  <wp:docPr id="1935951601" name="図 2" descr="スーツを着た男性たちと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51601" name="図 2" descr="スーツを着た男性たちと女性&#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399" cy="1754185"/>
                          </a:xfrm>
                          <a:prstGeom prst="rect">
                            <a:avLst/>
                          </a:prstGeom>
                        </pic:spPr>
                      </pic:pic>
                    </a:graphicData>
                  </a:graphic>
                </wp:inline>
              </w:drawing>
            </w:r>
          </w:p>
          <w:p w14:paraId="1929F8EC" w14:textId="6BA55595" w:rsidR="00A67F06" w:rsidRDefault="003D74E6" w:rsidP="00A67F06">
            <w:pPr>
              <w:rPr>
                <w:rFonts w:cs="ＭＳ 明朝"/>
                <w:bCs/>
                <w:sz w:val="24"/>
              </w:rPr>
            </w:pPr>
            <w:r>
              <w:rPr>
                <w:rFonts w:cs="ＭＳ 明朝" w:hint="eastAsia"/>
                <w:bCs/>
                <w:sz w:val="20"/>
                <w:szCs w:val="20"/>
              </w:rPr>
              <w:t>こども家庭庁藤原</w:t>
            </w:r>
            <w:r w:rsidR="00A05FB8">
              <w:rPr>
                <w:rFonts w:cs="ＭＳ 明朝" w:hint="eastAsia"/>
                <w:bCs/>
                <w:sz w:val="20"/>
                <w:szCs w:val="20"/>
              </w:rPr>
              <w:t>成育</w:t>
            </w:r>
            <w:r w:rsidR="002602B3">
              <w:rPr>
                <w:rFonts w:cs="ＭＳ 明朝" w:hint="eastAsia"/>
                <w:bCs/>
                <w:sz w:val="20"/>
                <w:szCs w:val="20"/>
              </w:rPr>
              <w:t>局</w:t>
            </w:r>
            <w:r>
              <w:rPr>
                <w:rFonts w:cs="ＭＳ 明朝" w:hint="eastAsia"/>
                <w:bCs/>
                <w:sz w:val="20"/>
                <w:szCs w:val="20"/>
              </w:rPr>
              <w:t>長に要望書を手交</w:t>
            </w:r>
          </w:p>
        </w:tc>
        <w:tc>
          <w:tcPr>
            <w:tcW w:w="3756" w:type="dxa"/>
          </w:tcPr>
          <w:p w14:paraId="0625008E" w14:textId="2C7DC157" w:rsidR="00A67F06" w:rsidRDefault="00A05FB8" w:rsidP="00D56011">
            <w:pPr>
              <w:snapToGrid w:val="0"/>
              <w:rPr>
                <w:rFonts w:cs="ＭＳ 明朝"/>
                <w:bCs/>
                <w:sz w:val="24"/>
              </w:rPr>
            </w:pPr>
            <w:r>
              <w:rPr>
                <w:rFonts w:cs="ＭＳ 明朝"/>
                <w:bCs/>
                <w:noProof/>
                <w:sz w:val="24"/>
              </w:rPr>
              <w:drawing>
                <wp:inline distT="0" distB="0" distL="0" distR="0" wp14:anchorId="6F6EF61A" wp14:editId="19FFE2DA">
                  <wp:extent cx="2635615" cy="1744133"/>
                  <wp:effectExtent l="0" t="0" r="0" b="8890"/>
                  <wp:docPr id="2071626865" name="図 7" descr="テーブルを囲んでいる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26865" name="図 7" descr="テーブルを囲んでいる人達&#10;&#10;中程度の精度で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9013" cy="1766234"/>
                          </a:xfrm>
                          <a:prstGeom prst="rect">
                            <a:avLst/>
                          </a:prstGeom>
                        </pic:spPr>
                      </pic:pic>
                    </a:graphicData>
                  </a:graphic>
                </wp:inline>
              </w:drawing>
            </w:r>
          </w:p>
          <w:p w14:paraId="7A3F2469" w14:textId="40133A8B" w:rsidR="00A67F06" w:rsidRDefault="00A67F06" w:rsidP="00A67F06">
            <w:pPr>
              <w:rPr>
                <w:rFonts w:cs="ＭＳ 明朝"/>
                <w:bCs/>
                <w:sz w:val="24"/>
              </w:rPr>
            </w:pPr>
            <w:r w:rsidRPr="00EA5DD6">
              <w:rPr>
                <w:rFonts w:cs="ＭＳ 明朝" w:hint="eastAsia"/>
                <w:bCs/>
                <w:sz w:val="20"/>
                <w:szCs w:val="20"/>
              </w:rPr>
              <w:t>衛藤</w:t>
            </w:r>
            <w:r w:rsidRPr="00EA5DD6">
              <w:rPr>
                <w:rFonts w:cs="ＭＳ 明朝" w:hint="eastAsia"/>
                <w:bCs/>
                <w:sz w:val="20"/>
                <w:szCs w:val="20"/>
              </w:rPr>
              <w:t xml:space="preserve"> </w:t>
            </w:r>
            <w:r w:rsidRPr="00EA5DD6">
              <w:rPr>
                <w:rFonts w:cs="ＭＳ 明朝" w:hint="eastAsia"/>
                <w:bCs/>
                <w:sz w:val="20"/>
                <w:szCs w:val="20"/>
              </w:rPr>
              <w:t>晟一</w:t>
            </w:r>
            <w:r w:rsidRPr="00EA5DD6">
              <w:rPr>
                <w:rFonts w:cs="ＭＳ 明朝" w:hint="eastAsia"/>
                <w:bCs/>
                <w:sz w:val="20"/>
                <w:szCs w:val="20"/>
              </w:rPr>
              <w:t xml:space="preserve"> </w:t>
            </w:r>
            <w:r w:rsidR="002602B3">
              <w:rPr>
                <w:rFonts w:cs="ＭＳ 明朝" w:hint="eastAsia"/>
                <w:bCs/>
                <w:sz w:val="20"/>
                <w:szCs w:val="20"/>
              </w:rPr>
              <w:t>参議院</w:t>
            </w:r>
            <w:r w:rsidRPr="00EA5DD6">
              <w:rPr>
                <w:rFonts w:cs="ＭＳ 明朝" w:hint="eastAsia"/>
                <w:bCs/>
                <w:sz w:val="20"/>
                <w:szCs w:val="20"/>
              </w:rPr>
              <w:t>議員</w:t>
            </w:r>
            <w:r w:rsidR="003802E5">
              <w:rPr>
                <w:rFonts w:cs="ＭＳ 明朝" w:hint="eastAsia"/>
                <w:bCs/>
                <w:sz w:val="20"/>
                <w:szCs w:val="20"/>
              </w:rPr>
              <w:t>と意見交換</w:t>
            </w:r>
          </w:p>
        </w:tc>
      </w:tr>
      <w:tr w:rsidR="00A05FB8" w14:paraId="5D90A9F3" w14:textId="77777777" w:rsidTr="00882A4F">
        <w:tc>
          <w:tcPr>
            <w:tcW w:w="3978" w:type="dxa"/>
          </w:tcPr>
          <w:p w14:paraId="1EF9B00B" w14:textId="05AE6214" w:rsidR="00A67F06" w:rsidRDefault="003802E5" w:rsidP="00D56011">
            <w:pPr>
              <w:snapToGrid w:val="0"/>
              <w:rPr>
                <w:rFonts w:cs="ＭＳ 明朝"/>
                <w:bCs/>
                <w:sz w:val="24"/>
              </w:rPr>
            </w:pPr>
            <w:r>
              <w:rPr>
                <w:rFonts w:cs="ＭＳ 明朝"/>
                <w:bCs/>
                <w:noProof/>
                <w:sz w:val="24"/>
              </w:rPr>
              <w:lastRenderedPageBreak/>
              <w:drawing>
                <wp:inline distT="0" distB="0" distL="0" distR="0" wp14:anchorId="0DF547CD" wp14:editId="4FD7846B">
                  <wp:extent cx="2540000" cy="1584667"/>
                  <wp:effectExtent l="0" t="0" r="0" b="0"/>
                  <wp:docPr id="1770599542" name="図 4"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99542" name="図 4" descr="スーツを着た男性たち&#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5158" cy="1606602"/>
                          </a:xfrm>
                          <a:prstGeom prst="rect">
                            <a:avLst/>
                          </a:prstGeom>
                        </pic:spPr>
                      </pic:pic>
                    </a:graphicData>
                  </a:graphic>
                </wp:inline>
              </w:drawing>
            </w:r>
          </w:p>
          <w:p w14:paraId="2E884D6C" w14:textId="5386D4A1" w:rsidR="00A67F06" w:rsidRDefault="00A05FB8" w:rsidP="00A67F06">
            <w:pPr>
              <w:rPr>
                <w:rFonts w:cs="ＭＳ 明朝"/>
                <w:bCs/>
                <w:sz w:val="24"/>
              </w:rPr>
            </w:pPr>
            <w:r>
              <w:rPr>
                <w:rFonts w:cs="ＭＳ 明朝" w:hint="eastAsia"/>
                <w:bCs/>
                <w:sz w:val="20"/>
                <w:szCs w:val="20"/>
              </w:rPr>
              <w:t>田村</w:t>
            </w:r>
            <w:r>
              <w:rPr>
                <w:rFonts w:cs="ＭＳ 明朝" w:hint="eastAsia"/>
                <w:bCs/>
                <w:sz w:val="20"/>
                <w:szCs w:val="20"/>
              </w:rPr>
              <w:t xml:space="preserve"> </w:t>
            </w:r>
            <w:r>
              <w:rPr>
                <w:rFonts w:cs="ＭＳ 明朝" w:hint="eastAsia"/>
                <w:bCs/>
                <w:sz w:val="20"/>
                <w:szCs w:val="20"/>
              </w:rPr>
              <w:t>憲久</w:t>
            </w:r>
            <w:r w:rsidR="00A67F06">
              <w:rPr>
                <w:rFonts w:cs="ＭＳ 明朝" w:hint="eastAsia"/>
                <w:bCs/>
                <w:sz w:val="20"/>
                <w:szCs w:val="20"/>
              </w:rPr>
              <w:t xml:space="preserve"> </w:t>
            </w:r>
            <w:r w:rsidR="002602B3">
              <w:rPr>
                <w:rFonts w:cs="ＭＳ 明朝" w:hint="eastAsia"/>
                <w:bCs/>
                <w:sz w:val="20"/>
                <w:szCs w:val="20"/>
              </w:rPr>
              <w:t>衆議院</w:t>
            </w:r>
            <w:r w:rsidR="00A67F06" w:rsidRPr="00EA5DD6">
              <w:rPr>
                <w:rFonts w:cs="ＭＳ 明朝" w:hint="eastAsia"/>
                <w:bCs/>
                <w:sz w:val="20"/>
                <w:szCs w:val="20"/>
              </w:rPr>
              <w:t>議員に要望書を手交</w:t>
            </w:r>
          </w:p>
        </w:tc>
        <w:tc>
          <w:tcPr>
            <w:tcW w:w="3756" w:type="dxa"/>
            <w:tcBorders>
              <w:bottom w:val="single" w:sz="4" w:space="0" w:color="auto"/>
            </w:tcBorders>
          </w:tcPr>
          <w:p w14:paraId="1A7C99B2" w14:textId="3E8659DF" w:rsidR="00A67F06" w:rsidRDefault="003802E5" w:rsidP="00D56011">
            <w:pPr>
              <w:snapToGrid w:val="0"/>
              <w:rPr>
                <w:rFonts w:cs="ＭＳ 明朝"/>
                <w:bCs/>
                <w:sz w:val="24"/>
              </w:rPr>
            </w:pPr>
            <w:r>
              <w:rPr>
                <w:rFonts w:cs="ＭＳ 明朝"/>
                <w:bCs/>
                <w:noProof/>
                <w:sz w:val="24"/>
              </w:rPr>
              <w:drawing>
                <wp:inline distT="0" distB="0" distL="0" distR="0" wp14:anchorId="4332895E" wp14:editId="1CB110A0">
                  <wp:extent cx="2523344" cy="1574800"/>
                  <wp:effectExtent l="0" t="0" r="0" b="6350"/>
                  <wp:docPr id="1091896960" name="図 5"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6960" name="図 5" descr="スーツを着た男性たち&#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1276" cy="1592232"/>
                          </a:xfrm>
                          <a:prstGeom prst="rect">
                            <a:avLst/>
                          </a:prstGeom>
                        </pic:spPr>
                      </pic:pic>
                    </a:graphicData>
                  </a:graphic>
                </wp:inline>
              </w:drawing>
            </w:r>
          </w:p>
          <w:p w14:paraId="3E0EEC6B" w14:textId="630140F4" w:rsidR="00A67F06" w:rsidRDefault="00A05FB8" w:rsidP="00A67F06">
            <w:pPr>
              <w:rPr>
                <w:rFonts w:cs="ＭＳ 明朝"/>
                <w:bCs/>
                <w:sz w:val="24"/>
              </w:rPr>
            </w:pPr>
            <w:r>
              <w:rPr>
                <w:rFonts w:cs="ＭＳ 明朝" w:hint="eastAsia"/>
                <w:bCs/>
                <w:sz w:val="20"/>
                <w:szCs w:val="20"/>
              </w:rPr>
              <w:t>金子</w:t>
            </w:r>
            <w:r>
              <w:rPr>
                <w:rFonts w:cs="ＭＳ 明朝" w:hint="eastAsia"/>
                <w:bCs/>
                <w:sz w:val="20"/>
                <w:szCs w:val="20"/>
              </w:rPr>
              <w:t xml:space="preserve"> </w:t>
            </w:r>
            <w:r>
              <w:rPr>
                <w:rFonts w:cs="ＭＳ 明朝" w:hint="eastAsia"/>
                <w:bCs/>
                <w:sz w:val="20"/>
                <w:szCs w:val="20"/>
              </w:rPr>
              <w:t>恭之</w:t>
            </w:r>
            <w:r w:rsidR="00A67F06" w:rsidRPr="00EA5DD6">
              <w:rPr>
                <w:rFonts w:cs="ＭＳ 明朝" w:hint="eastAsia"/>
                <w:bCs/>
                <w:sz w:val="20"/>
                <w:szCs w:val="20"/>
              </w:rPr>
              <w:t xml:space="preserve"> </w:t>
            </w:r>
            <w:r w:rsidR="002602B3">
              <w:rPr>
                <w:rFonts w:cs="ＭＳ 明朝" w:hint="eastAsia"/>
                <w:bCs/>
                <w:sz w:val="20"/>
                <w:szCs w:val="20"/>
              </w:rPr>
              <w:t>衆議院</w:t>
            </w:r>
            <w:r w:rsidR="00A67F06" w:rsidRPr="00EA5DD6">
              <w:rPr>
                <w:rFonts w:cs="ＭＳ 明朝" w:hint="eastAsia"/>
                <w:bCs/>
                <w:sz w:val="20"/>
                <w:szCs w:val="20"/>
              </w:rPr>
              <w:t>議員</w:t>
            </w:r>
            <w:r w:rsidR="00A67F06">
              <w:rPr>
                <w:rFonts w:cs="ＭＳ 明朝" w:hint="eastAsia"/>
                <w:bCs/>
                <w:sz w:val="20"/>
                <w:szCs w:val="20"/>
              </w:rPr>
              <w:t>に</w:t>
            </w:r>
            <w:r w:rsidR="00A67F06" w:rsidRPr="00EA5DD6">
              <w:rPr>
                <w:rFonts w:cs="ＭＳ 明朝" w:hint="eastAsia"/>
                <w:bCs/>
                <w:sz w:val="20"/>
                <w:szCs w:val="20"/>
              </w:rPr>
              <w:t>要望書を手交</w:t>
            </w:r>
          </w:p>
        </w:tc>
      </w:tr>
      <w:tr w:rsidR="00A05FB8" w14:paraId="6CB78391" w14:textId="77777777" w:rsidTr="00882A4F">
        <w:tc>
          <w:tcPr>
            <w:tcW w:w="3978" w:type="dxa"/>
          </w:tcPr>
          <w:p w14:paraId="2A2A1D03" w14:textId="3357CF5B" w:rsidR="00A67F06" w:rsidRDefault="003802E5" w:rsidP="00882A4F">
            <w:pPr>
              <w:snapToGrid w:val="0"/>
              <w:rPr>
                <w:rFonts w:cs="ＭＳ 明朝"/>
                <w:bCs/>
                <w:sz w:val="24"/>
              </w:rPr>
            </w:pPr>
            <w:r>
              <w:rPr>
                <w:rFonts w:cs="ＭＳ 明朝"/>
                <w:bCs/>
                <w:noProof/>
                <w:sz w:val="24"/>
              </w:rPr>
              <w:drawing>
                <wp:inline distT="0" distB="0" distL="0" distR="0" wp14:anchorId="4ABA9B38" wp14:editId="2A989DFC">
                  <wp:extent cx="2599267" cy="1868678"/>
                  <wp:effectExtent l="0" t="0" r="0" b="0"/>
                  <wp:docPr id="1638682115" name="図 6"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2115" name="図 6" descr="スーツを着た男性たち&#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5051" cy="1872836"/>
                          </a:xfrm>
                          <a:prstGeom prst="rect">
                            <a:avLst/>
                          </a:prstGeom>
                        </pic:spPr>
                      </pic:pic>
                    </a:graphicData>
                  </a:graphic>
                </wp:inline>
              </w:drawing>
            </w:r>
          </w:p>
          <w:p w14:paraId="11D4AA65" w14:textId="4225BEDC" w:rsidR="00A67F06" w:rsidRDefault="00A05FB8" w:rsidP="00A67F06">
            <w:pPr>
              <w:rPr>
                <w:rFonts w:cs="ＭＳ 明朝"/>
                <w:bCs/>
                <w:sz w:val="24"/>
              </w:rPr>
            </w:pPr>
            <w:r w:rsidRPr="00EA5DD6">
              <w:rPr>
                <w:rFonts w:cs="ＭＳ 明朝" w:hint="eastAsia"/>
                <w:bCs/>
                <w:sz w:val="20"/>
                <w:szCs w:val="20"/>
              </w:rPr>
              <w:t>古賀</w:t>
            </w:r>
            <w:r>
              <w:rPr>
                <w:rFonts w:cs="ＭＳ 明朝" w:hint="eastAsia"/>
                <w:bCs/>
                <w:sz w:val="20"/>
                <w:szCs w:val="20"/>
              </w:rPr>
              <w:t xml:space="preserve"> </w:t>
            </w:r>
            <w:r w:rsidRPr="00EA5DD6">
              <w:rPr>
                <w:rFonts w:cs="ＭＳ 明朝" w:hint="eastAsia"/>
                <w:bCs/>
                <w:sz w:val="20"/>
                <w:szCs w:val="20"/>
              </w:rPr>
              <w:t>篤</w:t>
            </w:r>
            <w:r>
              <w:rPr>
                <w:rFonts w:cs="ＭＳ 明朝" w:hint="eastAsia"/>
                <w:bCs/>
                <w:sz w:val="20"/>
                <w:szCs w:val="20"/>
              </w:rPr>
              <w:t xml:space="preserve"> </w:t>
            </w:r>
            <w:r w:rsidR="002602B3">
              <w:rPr>
                <w:rFonts w:cs="ＭＳ 明朝" w:hint="eastAsia"/>
                <w:bCs/>
                <w:sz w:val="20"/>
                <w:szCs w:val="20"/>
              </w:rPr>
              <w:t>衆議院</w:t>
            </w:r>
            <w:r w:rsidRPr="00EA5DD6">
              <w:rPr>
                <w:rFonts w:cs="ＭＳ 明朝" w:hint="eastAsia"/>
                <w:bCs/>
                <w:sz w:val="20"/>
                <w:szCs w:val="20"/>
              </w:rPr>
              <w:t>議員に要望書を手交</w:t>
            </w:r>
          </w:p>
        </w:tc>
        <w:tc>
          <w:tcPr>
            <w:tcW w:w="3756" w:type="dxa"/>
            <w:tcBorders>
              <w:bottom w:val="nil"/>
              <w:right w:val="nil"/>
            </w:tcBorders>
          </w:tcPr>
          <w:p w14:paraId="26999360" w14:textId="54253A5C" w:rsidR="00A67F06" w:rsidRPr="00882A4F" w:rsidRDefault="00882A4F" w:rsidP="00882A4F">
            <w:pPr>
              <w:spacing w:beforeLines="25" w:before="90" w:afterLines="25" w:after="90" w:line="300" w:lineRule="auto"/>
              <w:ind w:rightChars="-106" w:right="-223"/>
              <w:jc w:val="right"/>
              <w:rPr>
                <w:rFonts w:cs="ＭＳ 明朝"/>
                <w:bCs/>
                <w:sz w:val="20"/>
              </w:rPr>
            </w:pPr>
            <w:r w:rsidRPr="00882A4F">
              <w:rPr>
                <w:rFonts w:cs="ＭＳ 明朝" w:hint="eastAsia"/>
                <w:bCs/>
                <w:noProof/>
                <w:sz w:val="20"/>
              </w:rPr>
              <w:t>（写真は当日の訪問順）</w:t>
            </w:r>
          </w:p>
        </w:tc>
      </w:tr>
    </w:tbl>
    <w:p w14:paraId="69F191DF" w14:textId="77777777" w:rsidR="00D55A01" w:rsidRPr="00E42A65" w:rsidRDefault="00D55A01" w:rsidP="00882A4F">
      <w:pPr>
        <w:snapToGrid w:val="0"/>
        <w:spacing w:line="20" w:lineRule="exact"/>
        <w:ind w:firstLineChars="100" w:firstLine="240"/>
        <w:rPr>
          <w:rFonts w:cs="ＭＳ 明朝"/>
          <w:bCs/>
          <w:sz w:val="24"/>
        </w:rPr>
      </w:pPr>
    </w:p>
    <w:sectPr w:rsidR="00D55A01" w:rsidRPr="00E42A65" w:rsidSect="00C9706B">
      <w:footerReference w:type="default" r:id="rId23"/>
      <w:pgSz w:w="11906" w:h="16838" w:code="9"/>
      <w:pgMar w:top="426" w:right="1134" w:bottom="568"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F5914" w14:textId="77777777" w:rsidR="005C2860" w:rsidRDefault="005C2860" w:rsidP="00AC6D2B">
      <w:r>
        <w:separator/>
      </w:r>
    </w:p>
  </w:endnote>
  <w:endnote w:type="continuationSeparator" w:id="0">
    <w:p w14:paraId="6EB59CBC" w14:textId="77777777" w:rsidR="005C2860" w:rsidRDefault="005C2860"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Content>
      <w:p w14:paraId="71DD8E51" w14:textId="45DD3407" w:rsidR="00C20DC4" w:rsidRDefault="00C20DC4" w:rsidP="003B15AE">
        <w:pPr>
          <w:pStyle w:val="ac"/>
          <w:jc w:val="center"/>
        </w:pPr>
        <w:r>
          <w:fldChar w:fldCharType="begin"/>
        </w:r>
        <w:r>
          <w:instrText>PAGE   \* MERGEFORMAT</w:instrText>
        </w:r>
        <w:r>
          <w:fldChar w:fldCharType="separate"/>
        </w:r>
        <w:r w:rsidR="00882A4F" w:rsidRPr="00882A4F">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4CF51" w14:textId="77777777" w:rsidR="005C2860" w:rsidRDefault="005C2860" w:rsidP="00AC6D2B">
      <w:r>
        <w:separator/>
      </w:r>
    </w:p>
  </w:footnote>
  <w:footnote w:type="continuationSeparator" w:id="0">
    <w:p w14:paraId="2C0BD4D5" w14:textId="77777777" w:rsidR="005C2860" w:rsidRDefault="005C2860"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621BF5"/>
    <w:multiLevelType w:val="hybridMultilevel"/>
    <w:tmpl w:val="424A5F04"/>
    <w:lvl w:ilvl="0" w:tplc="85686A6C">
      <w:start w:val="5"/>
      <w:numFmt w:val="bullet"/>
      <w:lvlText w:val="■"/>
      <w:lvlJc w:val="left"/>
      <w:pPr>
        <w:ind w:left="580" w:hanging="360"/>
      </w:pPr>
      <w:rPr>
        <w:rFonts w:ascii="ＭＳ 明朝" w:eastAsia="ＭＳ 明朝" w:hAnsi="ＭＳ 明朝"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F14B61"/>
    <w:multiLevelType w:val="hybridMultilevel"/>
    <w:tmpl w:val="5E1E346E"/>
    <w:lvl w:ilvl="0" w:tplc="4EF2259C">
      <w:start w:val="3"/>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19614E5A"/>
    <w:multiLevelType w:val="hybridMultilevel"/>
    <w:tmpl w:val="25A20A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1A710765"/>
    <w:multiLevelType w:val="hybridMultilevel"/>
    <w:tmpl w:val="C4B4A552"/>
    <w:lvl w:ilvl="0" w:tplc="1584F066">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457D31"/>
    <w:multiLevelType w:val="hybridMultilevel"/>
    <w:tmpl w:val="3FD4028C"/>
    <w:lvl w:ilvl="0" w:tplc="D826C7B6">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7" w15:restartNumberingAfterBreak="0">
    <w:nsid w:val="220F50B4"/>
    <w:multiLevelType w:val="hybridMultilevel"/>
    <w:tmpl w:val="B3347CC2"/>
    <w:lvl w:ilvl="0" w:tplc="B0D45DC6">
      <w:start w:val="1"/>
      <w:numFmt w:val="bullet"/>
      <w:lvlText w:val=""/>
      <w:lvlJc w:val="left"/>
      <w:pPr>
        <w:ind w:left="420" w:hanging="420"/>
      </w:pPr>
      <w:rPr>
        <w:rFonts w:ascii="Wingdings" w:hAnsi="Wingdings" w:hint="default"/>
        <w:sz w:val="40"/>
        <w:szCs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4673D3E"/>
    <w:multiLevelType w:val="hybridMultilevel"/>
    <w:tmpl w:val="567A03EE"/>
    <w:lvl w:ilvl="0" w:tplc="04090001">
      <w:start w:val="1"/>
      <w:numFmt w:val="bullet"/>
      <w:lvlText w:val=""/>
      <w:lvlJc w:val="left"/>
      <w:pPr>
        <w:ind w:left="970" w:hanging="420"/>
      </w:pPr>
      <w:rPr>
        <w:rFonts w:ascii="Wingdings" w:hAnsi="Wingdings" w:hint="default"/>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9"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0" w15:restartNumberingAfterBreak="0">
    <w:nsid w:val="2F71379F"/>
    <w:multiLevelType w:val="hybridMultilevel"/>
    <w:tmpl w:val="4C780204"/>
    <w:lvl w:ilvl="0" w:tplc="D4AC44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94845D6"/>
    <w:multiLevelType w:val="hybridMultilevel"/>
    <w:tmpl w:val="E794C5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A6872FF"/>
    <w:multiLevelType w:val="hybridMultilevel"/>
    <w:tmpl w:val="FD1A87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8"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5DA70DF"/>
    <w:multiLevelType w:val="hybridMultilevel"/>
    <w:tmpl w:val="C92ADF5E"/>
    <w:lvl w:ilvl="0" w:tplc="04090005">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0"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2" w15:restartNumberingAfterBreak="0">
    <w:nsid w:val="4BE96FA7"/>
    <w:multiLevelType w:val="hybridMultilevel"/>
    <w:tmpl w:val="D66432BA"/>
    <w:lvl w:ilvl="0" w:tplc="1584F066">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4DE16DAB"/>
    <w:multiLevelType w:val="hybridMultilevel"/>
    <w:tmpl w:val="C6DA336A"/>
    <w:lvl w:ilvl="0" w:tplc="BD6ED3EE">
      <w:start w:val="1"/>
      <w:numFmt w:val="bullet"/>
      <w:lvlText w:val="¡"/>
      <w:lvlJc w:val="left"/>
      <w:pPr>
        <w:ind w:left="420" w:hanging="420"/>
      </w:pPr>
      <w:rPr>
        <w:rFonts w:ascii="Wingdings" w:hAnsi="Wingdings" w:hint="default"/>
      </w:rPr>
    </w:lvl>
    <w:lvl w:ilvl="1" w:tplc="08D2C0E2">
      <w:numFmt w:val="bullet"/>
      <w:lvlText w:val="・"/>
      <w:lvlJc w:val="left"/>
      <w:pPr>
        <w:ind w:left="780" w:hanging="360"/>
      </w:pPr>
      <w:rPr>
        <w:rFonts w:ascii="游明朝" w:eastAsia="游明朝" w:hAnsi="游明朝" w:cstheme="minorBidi" w:hint="eastAsia"/>
      </w:rPr>
    </w:lvl>
    <w:lvl w:ilvl="2" w:tplc="C4A80C14">
      <w:start w:val="6"/>
      <w:numFmt w:val="bullet"/>
      <w:lvlText w:val="※"/>
      <w:lvlJc w:val="left"/>
      <w:pPr>
        <w:ind w:left="1200" w:hanging="360"/>
      </w:pPr>
      <w:rPr>
        <w:rFonts w:ascii="ＭＳ 明朝" w:eastAsia="ＭＳ 明朝" w:hAnsi="ＭＳ 明朝" w:cs="ＭＳ 明朝"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64A02648"/>
    <w:multiLevelType w:val="hybridMultilevel"/>
    <w:tmpl w:val="D06AEF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0" w15:restartNumberingAfterBreak="0">
    <w:nsid w:val="6F2645A9"/>
    <w:multiLevelType w:val="hybridMultilevel"/>
    <w:tmpl w:val="EB1E87D0"/>
    <w:lvl w:ilvl="0" w:tplc="1584F066">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A310875"/>
    <w:multiLevelType w:val="hybridMultilevel"/>
    <w:tmpl w:val="57BE9362"/>
    <w:lvl w:ilvl="0" w:tplc="A7AC090C">
      <w:start w:val="1"/>
      <w:numFmt w:val="decimalEnclosedCircle"/>
      <w:lvlText w:val="%1"/>
      <w:lvlJc w:val="left"/>
      <w:pPr>
        <w:ind w:left="990" w:hanging="36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33"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21430322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1661856">
    <w:abstractNumId w:val="24"/>
  </w:num>
  <w:num w:numId="3" w16cid:durableId="859391135">
    <w:abstractNumId w:val="20"/>
  </w:num>
  <w:num w:numId="4" w16cid:durableId="1351952274">
    <w:abstractNumId w:val="21"/>
  </w:num>
  <w:num w:numId="5" w16cid:durableId="389161013">
    <w:abstractNumId w:val="17"/>
  </w:num>
  <w:num w:numId="6" w16cid:durableId="79134271">
    <w:abstractNumId w:val="25"/>
  </w:num>
  <w:num w:numId="7" w16cid:durableId="1095369846">
    <w:abstractNumId w:val="12"/>
  </w:num>
  <w:num w:numId="8" w16cid:durableId="560018409">
    <w:abstractNumId w:val="9"/>
  </w:num>
  <w:num w:numId="9" w16cid:durableId="9451491">
    <w:abstractNumId w:val="18"/>
  </w:num>
  <w:num w:numId="10" w16cid:durableId="803429288">
    <w:abstractNumId w:val="16"/>
  </w:num>
  <w:num w:numId="11" w16cid:durableId="1117604824">
    <w:abstractNumId w:val="11"/>
  </w:num>
  <w:num w:numId="12" w16cid:durableId="686637770">
    <w:abstractNumId w:val="27"/>
  </w:num>
  <w:num w:numId="13" w16cid:durableId="1792824615">
    <w:abstractNumId w:val="2"/>
  </w:num>
  <w:num w:numId="14" w16cid:durableId="1332678517">
    <w:abstractNumId w:val="28"/>
  </w:num>
  <w:num w:numId="15" w16cid:durableId="2094038641">
    <w:abstractNumId w:val="0"/>
  </w:num>
  <w:num w:numId="16" w16cid:durableId="1771199817">
    <w:abstractNumId w:val="31"/>
  </w:num>
  <w:num w:numId="17" w16cid:durableId="1381637989">
    <w:abstractNumId w:val="33"/>
  </w:num>
  <w:num w:numId="18" w16cid:durableId="1967813592">
    <w:abstractNumId w:val="22"/>
  </w:num>
  <w:num w:numId="19" w16cid:durableId="1285384465">
    <w:abstractNumId w:val="4"/>
  </w:num>
  <w:num w:numId="20" w16cid:durableId="1874608260">
    <w:abstractNumId w:val="30"/>
  </w:num>
  <w:num w:numId="21" w16cid:durableId="1874878099">
    <w:abstractNumId w:val="22"/>
  </w:num>
  <w:num w:numId="22" w16cid:durableId="1306155549">
    <w:abstractNumId w:val="29"/>
  </w:num>
  <w:num w:numId="23" w16cid:durableId="1114405632">
    <w:abstractNumId w:val="30"/>
  </w:num>
  <w:num w:numId="24" w16cid:durableId="504394546">
    <w:abstractNumId w:val="1"/>
  </w:num>
  <w:num w:numId="25" w16cid:durableId="1518158564">
    <w:abstractNumId w:val="13"/>
  </w:num>
  <w:num w:numId="26" w16cid:durableId="351341479">
    <w:abstractNumId w:val="14"/>
  </w:num>
  <w:num w:numId="27" w16cid:durableId="1711569827">
    <w:abstractNumId w:val="5"/>
  </w:num>
  <w:num w:numId="28" w16cid:durableId="1139542500">
    <w:abstractNumId w:val="23"/>
  </w:num>
  <w:num w:numId="29" w16cid:durableId="430248569">
    <w:abstractNumId w:val="10"/>
  </w:num>
  <w:num w:numId="30" w16cid:durableId="1507282975">
    <w:abstractNumId w:val="19"/>
  </w:num>
  <w:num w:numId="31" w16cid:durableId="1554460201">
    <w:abstractNumId w:val="3"/>
  </w:num>
  <w:num w:numId="32" w16cid:durableId="1205485271">
    <w:abstractNumId w:val="8"/>
  </w:num>
  <w:num w:numId="33" w16cid:durableId="252320487">
    <w:abstractNumId w:val="7"/>
  </w:num>
  <w:num w:numId="34" w16cid:durableId="2023242843">
    <w:abstractNumId w:val="26"/>
  </w:num>
  <w:num w:numId="35" w16cid:durableId="1964919396">
    <w:abstractNumId w:val="15"/>
  </w:num>
  <w:num w:numId="36" w16cid:durableId="2137523042">
    <w:abstractNumId w:val="6"/>
  </w:num>
  <w:num w:numId="37" w16cid:durableId="1284075345">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3AAE"/>
    <w:rsid w:val="000043DB"/>
    <w:rsid w:val="00004D53"/>
    <w:rsid w:val="000050BC"/>
    <w:rsid w:val="00005141"/>
    <w:rsid w:val="00005C9B"/>
    <w:rsid w:val="00005D33"/>
    <w:rsid w:val="00006D31"/>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76D"/>
    <w:rsid w:val="000208CA"/>
    <w:rsid w:val="00021AA4"/>
    <w:rsid w:val="00022778"/>
    <w:rsid w:val="00023535"/>
    <w:rsid w:val="00023878"/>
    <w:rsid w:val="00023B70"/>
    <w:rsid w:val="00023BE3"/>
    <w:rsid w:val="00024405"/>
    <w:rsid w:val="00024F82"/>
    <w:rsid w:val="00024FF5"/>
    <w:rsid w:val="0002556D"/>
    <w:rsid w:val="000258F4"/>
    <w:rsid w:val="000262CC"/>
    <w:rsid w:val="00026881"/>
    <w:rsid w:val="00027097"/>
    <w:rsid w:val="000272FF"/>
    <w:rsid w:val="0002761B"/>
    <w:rsid w:val="00027B5C"/>
    <w:rsid w:val="00030699"/>
    <w:rsid w:val="00030794"/>
    <w:rsid w:val="00030FEB"/>
    <w:rsid w:val="00031000"/>
    <w:rsid w:val="000314E0"/>
    <w:rsid w:val="000315B5"/>
    <w:rsid w:val="000324B1"/>
    <w:rsid w:val="00032616"/>
    <w:rsid w:val="00033532"/>
    <w:rsid w:val="000335C7"/>
    <w:rsid w:val="000349D0"/>
    <w:rsid w:val="000359F2"/>
    <w:rsid w:val="000372CD"/>
    <w:rsid w:val="00037575"/>
    <w:rsid w:val="00037D4C"/>
    <w:rsid w:val="00040106"/>
    <w:rsid w:val="000407E4"/>
    <w:rsid w:val="00041E1D"/>
    <w:rsid w:val="00043CFD"/>
    <w:rsid w:val="000444DE"/>
    <w:rsid w:val="00044E4F"/>
    <w:rsid w:val="00045115"/>
    <w:rsid w:val="00046332"/>
    <w:rsid w:val="000472FF"/>
    <w:rsid w:val="00047BF1"/>
    <w:rsid w:val="00047D51"/>
    <w:rsid w:val="00050694"/>
    <w:rsid w:val="00051991"/>
    <w:rsid w:val="00051E45"/>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14B"/>
    <w:rsid w:val="00072597"/>
    <w:rsid w:val="0007263D"/>
    <w:rsid w:val="00072D14"/>
    <w:rsid w:val="00073648"/>
    <w:rsid w:val="0007466A"/>
    <w:rsid w:val="00074C8B"/>
    <w:rsid w:val="00074D05"/>
    <w:rsid w:val="000753CE"/>
    <w:rsid w:val="00075743"/>
    <w:rsid w:val="0007621A"/>
    <w:rsid w:val="00076CD5"/>
    <w:rsid w:val="0008006C"/>
    <w:rsid w:val="00081679"/>
    <w:rsid w:val="00081B12"/>
    <w:rsid w:val="0008275A"/>
    <w:rsid w:val="00082A57"/>
    <w:rsid w:val="00085BE9"/>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261"/>
    <w:rsid w:val="000A7B0C"/>
    <w:rsid w:val="000A7BC8"/>
    <w:rsid w:val="000B10F2"/>
    <w:rsid w:val="000B15B9"/>
    <w:rsid w:val="000B1671"/>
    <w:rsid w:val="000B2D0E"/>
    <w:rsid w:val="000B3EE0"/>
    <w:rsid w:val="000B4A9D"/>
    <w:rsid w:val="000B5192"/>
    <w:rsid w:val="000B6CFB"/>
    <w:rsid w:val="000C0261"/>
    <w:rsid w:val="000C029E"/>
    <w:rsid w:val="000C051A"/>
    <w:rsid w:val="000C17E9"/>
    <w:rsid w:val="000C19C2"/>
    <w:rsid w:val="000C25C0"/>
    <w:rsid w:val="000C30DD"/>
    <w:rsid w:val="000C36D0"/>
    <w:rsid w:val="000C37B8"/>
    <w:rsid w:val="000C37D5"/>
    <w:rsid w:val="000C3CBD"/>
    <w:rsid w:val="000C3F01"/>
    <w:rsid w:val="000C4074"/>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69EB"/>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34D9"/>
    <w:rsid w:val="000F3EBB"/>
    <w:rsid w:val="000F456D"/>
    <w:rsid w:val="000F5489"/>
    <w:rsid w:val="000F56A5"/>
    <w:rsid w:val="000F57F1"/>
    <w:rsid w:val="000F5E2F"/>
    <w:rsid w:val="000F6A42"/>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2E6D"/>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F27"/>
    <w:rsid w:val="00137009"/>
    <w:rsid w:val="00137326"/>
    <w:rsid w:val="00140B3F"/>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033"/>
    <w:rsid w:val="001661F1"/>
    <w:rsid w:val="001664E0"/>
    <w:rsid w:val="00166BCF"/>
    <w:rsid w:val="00166C4F"/>
    <w:rsid w:val="00166F79"/>
    <w:rsid w:val="001672F3"/>
    <w:rsid w:val="00167ADD"/>
    <w:rsid w:val="00170102"/>
    <w:rsid w:val="001717DC"/>
    <w:rsid w:val="00171CA9"/>
    <w:rsid w:val="00172244"/>
    <w:rsid w:val="0017254B"/>
    <w:rsid w:val="0017295A"/>
    <w:rsid w:val="00173E9B"/>
    <w:rsid w:val="00173F36"/>
    <w:rsid w:val="00174ADC"/>
    <w:rsid w:val="00174C08"/>
    <w:rsid w:val="00174C5F"/>
    <w:rsid w:val="001775C7"/>
    <w:rsid w:val="00177AE5"/>
    <w:rsid w:val="001803A3"/>
    <w:rsid w:val="001806AE"/>
    <w:rsid w:val="00181863"/>
    <w:rsid w:val="0018310B"/>
    <w:rsid w:val="00183651"/>
    <w:rsid w:val="001838C2"/>
    <w:rsid w:val="00183953"/>
    <w:rsid w:val="00184821"/>
    <w:rsid w:val="00184B58"/>
    <w:rsid w:val="001850AD"/>
    <w:rsid w:val="00185157"/>
    <w:rsid w:val="00185AFB"/>
    <w:rsid w:val="00185E1D"/>
    <w:rsid w:val="00187D74"/>
    <w:rsid w:val="0019222C"/>
    <w:rsid w:val="00192885"/>
    <w:rsid w:val="001929CB"/>
    <w:rsid w:val="0019392A"/>
    <w:rsid w:val="00194EFF"/>
    <w:rsid w:val="0019523E"/>
    <w:rsid w:val="00195DD9"/>
    <w:rsid w:val="00195E7F"/>
    <w:rsid w:val="00196239"/>
    <w:rsid w:val="001964AD"/>
    <w:rsid w:val="00196C34"/>
    <w:rsid w:val="00197513"/>
    <w:rsid w:val="0019752F"/>
    <w:rsid w:val="00197A6A"/>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24"/>
    <w:rsid w:val="001A74A8"/>
    <w:rsid w:val="001A7ABA"/>
    <w:rsid w:val="001B0699"/>
    <w:rsid w:val="001B1661"/>
    <w:rsid w:val="001B2439"/>
    <w:rsid w:val="001B3273"/>
    <w:rsid w:val="001B440E"/>
    <w:rsid w:val="001B535B"/>
    <w:rsid w:val="001B5753"/>
    <w:rsid w:val="001B6B55"/>
    <w:rsid w:val="001B6B9E"/>
    <w:rsid w:val="001C03F5"/>
    <w:rsid w:val="001C1714"/>
    <w:rsid w:val="001C1935"/>
    <w:rsid w:val="001C1B2A"/>
    <w:rsid w:val="001C2C7B"/>
    <w:rsid w:val="001C3208"/>
    <w:rsid w:val="001C3381"/>
    <w:rsid w:val="001C3429"/>
    <w:rsid w:val="001C36AC"/>
    <w:rsid w:val="001C3C78"/>
    <w:rsid w:val="001C4272"/>
    <w:rsid w:val="001C5168"/>
    <w:rsid w:val="001C5A84"/>
    <w:rsid w:val="001C7D6C"/>
    <w:rsid w:val="001D2898"/>
    <w:rsid w:val="001D2DC2"/>
    <w:rsid w:val="001D4C0C"/>
    <w:rsid w:val="001D54EF"/>
    <w:rsid w:val="001D55EE"/>
    <w:rsid w:val="001D662D"/>
    <w:rsid w:val="001D6B5E"/>
    <w:rsid w:val="001D7D1D"/>
    <w:rsid w:val="001D7E52"/>
    <w:rsid w:val="001E04C6"/>
    <w:rsid w:val="001E04DB"/>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43B"/>
    <w:rsid w:val="0022364C"/>
    <w:rsid w:val="00225A14"/>
    <w:rsid w:val="00225C87"/>
    <w:rsid w:val="00226521"/>
    <w:rsid w:val="0022660C"/>
    <w:rsid w:val="002272EE"/>
    <w:rsid w:val="002274AB"/>
    <w:rsid w:val="002302B6"/>
    <w:rsid w:val="002303AB"/>
    <w:rsid w:val="0023127D"/>
    <w:rsid w:val="0023162A"/>
    <w:rsid w:val="00231993"/>
    <w:rsid w:val="0023249F"/>
    <w:rsid w:val="00232FA0"/>
    <w:rsid w:val="0023325F"/>
    <w:rsid w:val="0023386B"/>
    <w:rsid w:val="00233B57"/>
    <w:rsid w:val="00234F2C"/>
    <w:rsid w:val="00234F3A"/>
    <w:rsid w:val="0023576B"/>
    <w:rsid w:val="0023579F"/>
    <w:rsid w:val="0023653D"/>
    <w:rsid w:val="00236BE0"/>
    <w:rsid w:val="00236CB9"/>
    <w:rsid w:val="00242322"/>
    <w:rsid w:val="00242A9C"/>
    <w:rsid w:val="0024439A"/>
    <w:rsid w:val="00245D4E"/>
    <w:rsid w:val="00246421"/>
    <w:rsid w:val="00246B81"/>
    <w:rsid w:val="002473CC"/>
    <w:rsid w:val="00247937"/>
    <w:rsid w:val="0025058B"/>
    <w:rsid w:val="002515C9"/>
    <w:rsid w:val="002515F4"/>
    <w:rsid w:val="0025218A"/>
    <w:rsid w:val="0025270E"/>
    <w:rsid w:val="00252FFF"/>
    <w:rsid w:val="00253380"/>
    <w:rsid w:val="00253A41"/>
    <w:rsid w:val="00253B63"/>
    <w:rsid w:val="002549C1"/>
    <w:rsid w:val="00254AFB"/>
    <w:rsid w:val="00254B19"/>
    <w:rsid w:val="00254E2E"/>
    <w:rsid w:val="002558BB"/>
    <w:rsid w:val="00255FA5"/>
    <w:rsid w:val="00256114"/>
    <w:rsid w:val="00256C41"/>
    <w:rsid w:val="00257D2B"/>
    <w:rsid w:val="002602B3"/>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0F04"/>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3E49"/>
    <w:rsid w:val="002A4617"/>
    <w:rsid w:val="002A6A33"/>
    <w:rsid w:val="002A6B51"/>
    <w:rsid w:val="002A6C28"/>
    <w:rsid w:val="002A7927"/>
    <w:rsid w:val="002B0C69"/>
    <w:rsid w:val="002B0F64"/>
    <w:rsid w:val="002B14A5"/>
    <w:rsid w:val="002B18EC"/>
    <w:rsid w:val="002B20E2"/>
    <w:rsid w:val="002B2229"/>
    <w:rsid w:val="002B2446"/>
    <w:rsid w:val="002B377F"/>
    <w:rsid w:val="002B3F32"/>
    <w:rsid w:val="002B51BE"/>
    <w:rsid w:val="002B54E2"/>
    <w:rsid w:val="002B557A"/>
    <w:rsid w:val="002B7187"/>
    <w:rsid w:val="002B74BA"/>
    <w:rsid w:val="002B74D1"/>
    <w:rsid w:val="002C059C"/>
    <w:rsid w:val="002C06AB"/>
    <w:rsid w:val="002C10E6"/>
    <w:rsid w:val="002C1456"/>
    <w:rsid w:val="002C20EE"/>
    <w:rsid w:val="002C2163"/>
    <w:rsid w:val="002C31CA"/>
    <w:rsid w:val="002C3C52"/>
    <w:rsid w:val="002C4DDF"/>
    <w:rsid w:val="002C56F8"/>
    <w:rsid w:val="002C5FBD"/>
    <w:rsid w:val="002C7119"/>
    <w:rsid w:val="002C7C70"/>
    <w:rsid w:val="002C7F23"/>
    <w:rsid w:val="002D0695"/>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4F9"/>
    <w:rsid w:val="002F2815"/>
    <w:rsid w:val="002F2CE5"/>
    <w:rsid w:val="002F2EEF"/>
    <w:rsid w:val="002F3A4F"/>
    <w:rsid w:val="002F4D68"/>
    <w:rsid w:val="002F6461"/>
    <w:rsid w:val="002F67B7"/>
    <w:rsid w:val="002F6AA0"/>
    <w:rsid w:val="002F6EDD"/>
    <w:rsid w:val="002F70A6"/>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7E5"/>
    <w:rsid w:val="00322048"/>
    <w:rsid w:val="00322C20"/>
    <w:rsid w:val="0032317A"/>
    <w:rsid w:val="003241ED"/>
    <w:rsid w:val="0032434C"/>
    <w:rsid w:val="003254A5"/>
    <w:rsid w:val="00326870"/>
    <w:rsid w:val="003269B2"/>
    <w:rsid w:val="00326CA7"/>
    <w:rsid w:val="00327144"/>
    <w:rsid w:val="003278F2"/>
    <w:rsid w:val="003308E6"/>
    <w:rsid w:val="00330FAF"/>
    <w:rsid w:val="00331640"/>
    <w:rsid w:val="00331AFA"/>
    <w:rsid w:val="00331F95"/>
    <w:rsid w:val="00331FEE"/>
    <w:rsid w:val="0033227B"/>
    <w:rsid w:val="003331B8"/>
    <w:rsid w:val="00333928"/>
    <w:rsid w:val="003350F6"/>
    <w:rsid w:val="003352D1"/>
    <w:rsid w:val="0033578B"/>
    <w:rsid w:val="003358BD"/>
    <w:rsid w:val="003360A4"/>
    <w:rsid w:val="00336577"/>
    <w:rsid w:val="00336745"/>
    <w:rsid w:val="003373AE"/>
    <w:rsid w:val="00337A4E"/>
    <w:rsid w:val="00340B07"/>
    <w:rsid w:val="0034251E"/>
    <w:rsid w:val="0034284F"/>
    <w:rsid w:val="00342A7A"/>
    <w:rsid w:val="003431C9"/>
    <w:rsid w:val="00343F1E"/>
    <w:rsid w:val="00344888"/>
    <w:rsid w:val="003450C8"/>
    <w:rsid w:val="003453A4"/>
    <w:rsid w:val="00346652"/>
    <w:rsid w:val="00346B44"/>
    <w:rsid w:val="00346F25"/>
    <w:rsid w:val="003500C6"/>
    <w:rsid w:val="00351E9C"/>
    <w:rsid w:val="003522A0"/>
    <w:rsid w:val="00353372"/>
    <w:rsid w:val="00353E68"/>
    <w:rsid w:val="003577FB"/>
    <w:rsid w:val="00357B88"/>
    <w:rsid w:val="0036060C"/>
    <w:rsid w:val="00360E91"/>
    <w:rsid w:val="0036204F"/>
    <w:rsid w:val="00362DB3"/>
    <w:rsid w:val="00363D66"/>
    <w:rsid w:val="00364696"/>
    <w:rsid w:val="00364ACB"/>
    <w:rsid w:val="00364C3B"/>
    <w:rsid w:val="00365CA9"/>
    <w:rsid w:val="00365CCA"/>
    <w:rsid w:val="003664C3"/>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02E5"/>
    <w:rsid w:val="00381CC3"/>
    <w:rsid w:val="00381D5B"/>
    <w:rsid w:val="00381FC2"/>
    <w:rsid w:val="00382247"/>
    <w:rsid w:val="0038237E"/>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2FE"/>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2A5B"/>
    <w:rsid w:val="003B4485"/>
    <w:rsid w:val="003B53C0"/>
    <w:rsid w:val="003B587B"/>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5386"/>
    <w:rsid w:val="003D6BD2"/>
    <w:rsid w:val="003D7124"/>
    <w:rsid w:val="003D74E6"/>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916"/>
    <w:rsid w:val="003F586A"/>
    <w:rsid w:val="003F66E8"/>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B7A"/>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16E"/>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A8D"/>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D8E"/>
    <w:rsid w:val="00484E15"/>
    <w:rsid w:val="00485661"/>
    <w:rsid w:val="004858A3"/>
    <w:rsid w:val="00485985"/>
    <w:rsid w:val="004861C9"/>
    <w:rsid w:val="004869CB"/>
    <w:rsid w:val="00486D93"/>
    <w:rsid w:val="004875E8"/>
    <w:rsid w:val="00487BC9"/>
    <w:rsid w:val="00487BE0"/>
    <w:rsid w:val="004914BE"/>
    <w:rsid w:val="00492006"/>
    <w:rsid w:val="00492606"/>
    <w:rsid w:val="00492DD3"/>
    <w:rsid w:val="00492EFC"/>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0D7"/>
    <w:rsid w:val="004B78E5"/>
    <w:rsid w:val="004B7C7E"/>
    <w:rsid w:val="004C09B9"/>
    <w:rsid w:val="004C0BE0"/>
    <w:rsid w:val="004C0F0F"/>
    <w:rsid w:val="004C157F"/>
    <w:rsid w:val="004C169A"/>
    <w:rsid w:val="004C1F38"/>
    <w:rsid w:val="004C2221"/>
    <w:rsid w:val="004C3DC0"/>
    <w:rsid w:val="004C3EFA"/>
    <w:rsid w:val="004C56E8"/>
    <w:rsid w:val="004C5C24"/>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95"/>
    <w:rsid w:val="004D6813"/>
    <w:rsid w:val="004D75FC"/>
    <w:rsid w:val="004E07AE"/>
    <w:rsid w:val="004E0BCB"/>
    <w:rsid w:val="004E0F2C"/>
    <w:rsid w:val="004E1FBD"/>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C60"/>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3F7"/>
    <w:rsid w:val="00515BA7"/>
    <w:rsid w:val="005160BF"/>
    <w:rsid w:val="005163F7"/>
    <w:rsid w:val="005166EF"/>
    <w:rsid w:val="005175EE"/>
    <w:rsid w:val="005177C5"/>
    <w:rsid w:val="005205E4"/>
    <w:rsid w:val="00520DC8"/>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042"/>
    <w:rsid w:val="00535CB1"/>
    <w:rsid w:val="0053610F"/>
    <w:rsid w:val="00536B6E"/>
    <w:rsid w:val="00537489"/>
    <w:rsid w:val="00540756"/>
    <w:rsid w:val="00540F31"/>
    <w:rsid w:val="00541B6B"/>
    <w:rsid w:val="005423D5"/>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5EB6"/>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5FBF"/>
    <w:rsid w:val="005C0110"/>
    <w:rsid w:val="005C0803"/>
    <w:rsid w:val="005C0AC8"/>
    <w:rsid w:val="005C0C0E"/>
    <w:rsid w:val="005C25CC"/>
    <w:rsid w:val="005C2860"/>
    <w:rsid w:val="005C2985"/>
    <w:rsid w:val="005C2DB9"/>
    <w:rsid w:val="005C32BA"/>
    <w:rsid w:val="005C35B1"/>
    <w:rsid w:val="005C3AA2"/>
    <w:rsid w:val="005C4877"/>
    <w:rsid w:val="005C4C56"/>
    <w:rsid w:val="005C51F0"/>
    <w:rsid w:val="005C79E6"/>
    <w:rsid w:val="005D076F"/>
    <w:rsid w:val="005D0975"/>
    <w:rsid w:val="005D0A2E"/>
    <w:rsid w:val="005D0C5F"/>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5E33"/>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2B2E"/>
    <w:rsid w:val="006036D1"/>
    <w:rsid w:val="006037DF"/>
    <w:rsid w:val="00603F88"/>
    <w:rsid w:val="00605192"/>
    <w:rsid w:val="00605541"/>
    <w:rsid w:val="0060555C"/>
    <w:rsid w:val="006059F8"/>
    <w:rsid w:val="00605FF4"/>
    <w:rsid w:val="00606165"/>
    <w:rsid w:val="0060623B"/>
    <w:rsid w:val="00606C5E"/>
    <w:rsid w:val="00607387"/>
    <w:rsid w:val="0061018B"/>
    <w:rsid w:val="0061090A"/>
    <w:rsid w:val="00611119"/>
    <w:rsid w:val="0061129A"/>
    <w:rsid w:val="0061189A"/>
    <w:rsid w:val="00613641"/>
    <w:rsid w:val="006137FC"/>
    <w:rsid w:val="0061382B"/>
    <w:rsid w:val="006148F3"/>
    <w:rsid w:val="00614EF7"/>
    <w:rsid w:val="006157B4"/>
    <w:rsid w:val="00615E9A"/>
    <w:rsid w:val="00617126"/>
    <w:rsid w:val="00617669"/>
    <w:rsid w:val="00617E92"/>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1FE"/>
    <w:rsid w:val="006265AA"/>
    <w:rsid w:val="00627A0D"/>
    <w:rsid w:val="00630119"/>
    <w:rsid w:val="00631D4B"/>
    <w:rsid w:val="00631E0E"/>
    <w:rsid w:val="006324E4"/>
    <w:rsid w:val="006336FC"/>
    <w:rsid w:val="006337E5"/>
    <w:rsid w:val="006339BE"/>
    <w:rsid w:val="00633D41"/>
    <w:rsid w:val="00633E67"/>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7EF"/>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1B19"/>
    <w:rsid w:val="00692103"/>
    <w:rsid w:val="00693927"/>
    <w:rsid w:val="00693A8F"/>
    <w:rsid w:val="0069455C"/>
    <w:rsid w:val="00694E2A"/>
    <w:rsid w:val="006954A0"/>
    <w:rsid w:val="00695D10"/>
    <w:rsid w:val="00696A7B"/>
    <w:rsid w:val="006978E7"/>
    <w:rsid w:val="006A0BDC"/>
    <w:rsid w:val="006A2400"/>
    <w:rsid w:val="006A35D6"/>
    <w:rsid w:val="006A42A1"/>
    <w:rsid w:val="006A5476"/>
    <w:rsid w:val="006A600E"/>
    <w:rsid w:val="006A64A1"/>
    <w:rsid w:val="006A65A1"/>
    <w:rsid w:val="006A66A7"/>
    <w:rsid w:val="006A71AA"/>
    <w:rsid w:val="006A72D6"/>
    <w:rsid w:val="006A7FC8"/>
    <w:rsid w:val="006B06CE"/>
    <w:rsid w:val="006B0A71"/>
    <w:rsid w:val="006B1001"/>
    <w:rsid w:val="006B158E"/>
    <w:rsid w:val="006B1A1E"/>
    <w:rsid w:val="006B1E1B"/>
    <w:rsid w:val="006B210B"/>
    <w:rsid w:val="006B2BF1"/>
    <w:rsid w:val="006B34F6"/>
    <w:rsid w:val="006B396B"/>
    <w:rsid w:val="006B3B9C"/>
    <w:rsid w:val="006B42C2"/>
    <w:rsid w:val="006B4FDE"/>
    <w:rsid w:val="006B5351"/>
    <w:rsid w:val="006B5CD0"/>
    <w:rsid w:val="006B61D5"/>
    <w:rsid w:val="006B6B9F"/>
    <w:rsid w:val="006B7563"/>
    <w:rsid w:val="006B7AD8"/>
    <w:rsid w:val="006C00F3"/>
    <w:rsid w:val="006C0A06"/>
    <w:rsid w:val="006C0D41"/>
    <w:rsid w:val="006C1CE0"/>
    <w:rsid w:val="006C1F56"/>
    <w:rsid w:val="006C27D5"/>
    <w:rsid w:val="006C311A"/>
    <w:rsid w:val="006C323B"/>
    <w:rsid w:val="006C33BF"/>
    <w:rsid w:val="006C3A7D"/>
    <w:rsid w:val="006C44E2"/>
    <w:rsid w:val="006C465C"/>
    <w:rsid w:val="006C7982"/>
    <w:rsid w:val="006C7E29"/>
    <w:rsid w:val="006D01B0"/>
    <w:rsid w:val="006D229F"/>
    <w:rsid w:val="006D2BDA"/>
    <w:rsid w:val="006D340C"/>
    <w:rsid w:val="006D4A64"/>
    <w:rsid w:val="006D5A3F"/>
    <w:rsid w:val="006D62F2"/>
    <w:rsid w:val="006D66FD"/>
    <w:rsid w:val="006D676A"/>
    <w:rsid w:val="006D7CED"/>
    <w:rsid w:val="006E076C"/>
    <w:rsid w:val="006E08DB"/>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2C9"/>
    <w:rsid w:val="007047CA"/>
    <w:rsid w:val="00704A44"/>
    <w:rsid w:val="00704C8D"/>
    <w:rsid w:val="0070506D"/>
    <w:rsid w:val="0070576C"/>
    <w:rsid w:val="00706FED"/>
    <w:rsid w:val="00707EE9"/>
    <w:rsid w:val="00710394"/>
    <w:rsid w:val="0071059A"/>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59C"/>
    <w:rsid w:val="007226A3"/>
    <w:rsid w:val="007227AE"/>
    <w:rsid w:val="00722BE3"/>
    <w:rsid w:val="0072309C"/>
    <w:rsid w:val="00723FC0"/>
    <w:rsid w:val="00723FF1"/>
    <w:rsid w:val="007261A9"/>
    <w:rsid w:val="007271F8"/>
    <w:rsid w:val="00727A2D"/>
    <w:rsid w:val="00727FD7"/>
    <w:rsid w:val="0073066B"/>
    <w:rsid w:val="00730E04"/>
    <w:rsid w:val="007311E6"/>
    <w:rsid w:val="007322B5"/>
    <w:rsid w:val="007322E4"/>
    <w:rsid w:val="00733113"/>
    <w:rsid w:val="0073320A"/>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EF4"/>
    <w:rsid w:val="00745475"/>
    <w:rsid w:val="00746271"/>
    <w:rsid w:val="00747CFB"/>
    <w:rsid w:val="007508D6"/>
    <w:rsid w:val="007516DC"/>
    <w:rsid w:val="00752699"/>
    <w:rsid w:val="00752EDB"/>
    <w:rsid w:val="00752FE6"/>
    <w:rsid w:val="00756CE4"/>
    <w:rsid w:val="007571C9"/>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4C4"/>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7ED"/>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2A6"/>
    <w:rsid w:val="007A257C"/>
    <w:rsid w:val="007A2985"/>
    <w:rsid w:val="007A4624"/>
    <w:rsid w:val="007A4C5B"/>
    <w:rsid w:val="007A5895"/>
    <w:rsid w:val="007A6502"/>
    <w:rsid w:val="007A6974"/>
    <w:rsid w:val="007A70A8"/>
    <w:rsid w:val="007A782B"/>
    <w:rsid w:val="007B0701"/>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32F"/>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2F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62D"/>
    <w:rsid w:val="007F7A2F"/>
    <w:rsid w:val="007F7E05"/>
    <w:rsid w:val="007F7E66"/>
    <w:rsid w:val="0080002B"/>
    <w:rsid w:val="00800509"/>
    <w:rsid w:val="00800CF9"/>
    <w:rsid w:val="00800F2E"/>
    <w:rsid w:val="00802725"/>
    <w:rsid w:val="00802FBA"/>
    <w:rsid w:val="00803D35"/>
    <w:rsid w:val="008044A4"/>
    <w:rsid w:val="00805AC6"/>
    <w:rsid w:val="00805BDF"/>
    <w:rsid w:val="0080663C"/>
    <w:rsid w:val="00806B85"/>
    <w:rsid w:val="00806D83"/>
    <w:rsid w:val="00807002"/>
    <w:rsid w:val="008073DC"/>
    <w:rsid w:val="0080760D"/>
    <w:rsid w:val="008103C7"/>
    <w:rsid w:val="0081064C"/>
    <w:rsid w:val="00810C78"/>
    <w:rsid w:val="0081143F"/>
    <w:rsid w:val="008131EE"/>
    <w:rsid w:val="00813DD9"/>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3A6"/>
    <w:rsid w:val="008246FE"/>
    <w:rsid w:val="00825B97"/>
    <w:rsid w:val="00826EFD"/>
    <w:rsid w:val="00826F79"/>
    <w:rsid w:val="008278F2"/>
    <w:rsid w:val="00827FA8"/>
    <w:rsid w:val="008303AB"/>
    <w:rsid w:val="00830EF2"/>
    <w:rsid w:val="00831275"/>
    <w:rsid w:val="008331DF"/>
    <w:rsid w:val="008339B2"/>
    <w:rsid w:val="00833AE6"/>
    <w:rsid w:val="0083402E"/>
    <w:rsid w:val="0083411C"/>
    <w:rsid w:val="00834792"/>
    <w:rsid w:val="008347A3"/>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A4F"/>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A0270"/>
    <w:rsid w:val="008A0893"/>
    <w:rsid w:val="008A0DD2"/>
    <w:rsid w:val="008A10E9"/>
    <w:rsid w:val="008A2068"/>
    <w:rsid w:val="008A25A6"/>
    <w:rsid w:val="008A2AD3"/>
    <w:rsid w:val="008A45E3"/>
    <w:rsid w:val="008A585C"/>
    <w:rsid w:val="008A5A78"/>
    <w:rsid w:val="008A5A79"/>
    <w:rsid w:val="008A6039"/>
    <w:rsid w:val="008A6F3B"/>
    <w:rsid w:val="008A7676"/>
    <w:rsid w:val="008B00E9"/>
    <w:rsid w:val="008B0192"/>
    <w:rsid w:val="008B29E4"/>
    <w:rsid w:val="008B2A77"/>
    <w:rsid w:val="008B30D1"/>
    <w:rsid w:val="008B312D"/>
    <w:rsid w:val="008B3442"/>
    <w:rsid w:val="008B4204"/>
    <w:rsid w:val="008B42EE"/>
    <w:rsid w:val="008B438C"/>
    <w:rsid w:val="008B4DEB"/>
    <w:rsid w:val="008B52A4"/>
    <w:rsid w:val="008B5864"/>
    <w:rsid w:val="008B5A7D"/>
    <w:rsid w:val="008B5E87"/>
    <w:rsid w:val="008B5F43"/>
    <w:rsid w:val="008B6967"/>
    <w:rsid w:val="008B69FA"/>
    <w:rsid w:val="008B7580"/>
    <w:rsid w:val="008C10E8"/>
    <w:rsid w:val="008C12D5"/>
    <w:rsid w:val="008C1F90"/>
    <w:rsid w:val="008C4473"/>
    <w:rsid w:val="008C4763"/>
    <w:rsid w:val="008C47CF"/>
    <w:rsid w:val="008C5C90"/>
    <w:rsid w:val="008C5E69"/>
    <w:rsid w:val="008C6CD6"/>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324"/>
    <w:rsid w:val="008E040F"/>
    <w:rsid w:val="008E0AED"/>
    <w:rsid w:val="008E0B33"/>
    <w:rsid w:val="008E197E"/>
    <w:rsid w:val="008E24DE"/>
    <w:rsid w:val="008E2EDE"/>
    <w:rsid w:val="008E393B"/>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2C6"/>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1F"/>
    <w:rsid w:val="00920AD5"/>
    <w:rsid w:val="00920DCD"/>
    <w:rsid w:val="00920FD8"/>
    <w:rsid w:val="0092145E"/>
    <w:rsid w:val="0092165D"/>
    <w:rsid w:val="009216EA"/>
    <w:rsid w:val="00922485"/>
    <w:rsid w:val="009231CC"/>
    <w:rsid w:val="00923531"/>
    <w:rsid w:val="00923A23"/>
    <w:rsid w:val="00923A66"/>
    <w:rsid w:val="00923E6A"/>
    <w:rsid w:val="00924AEF"/>
    <w:rsid w:val="009265EA"/>
    <w:rsid w:val="00926636"/>
    <w:rsid w:val="00926FE3"/>
    <w:rsid w:val="0092797A"/>
    <w:rsid w:val="00930777"/>
    <w:rsid w:val="0093188D"/>
    <w:rsid w:val="00931930"/>
    <w:rsid w:val="00936006"/>
    <w:rsid w:val="0093655D"/>
    <w:rsid w:val="00936D2E"/>
    <w:rsid w:val="009407C6"/>
    <w:rsid w:val="009417C5"/>
    <w:rsid w:val="00941F67"/>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2D"/>
    <w:rsid w:val="00967FCB"/>
    <w:rsid w:val="00971010"/>
    <w:rsid w:val="0097114A"/>
    <w:rsid w:val="0097156B"/>
    <w:rsid w:val="0097275D"/>
    <w:rsid w:val="009734CB"/>
    <w:rsid w:val="009736AE"/>
    <w:rsid w:val="009748AD"/>
    <w:rsid w:val="00975875"/>
    <w:rsid w:val="00975A68"/>
    <w:rsid w:val="0097635E"/>
    <w:rsid w:val="0097666D"/>
    <w:rsid w:val="00980593"/>
    <w:rsid w:val="00980E3D"/>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77"/>
    <w:rsid w:val="009A08FA"/>
    <w:rsid w:val="009A096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E7A"/>
    <w:rsid w:val="009B7F11"/>
    <w:rsid w:val="009C056D"/>
    <w:rsid w:val="009C28D0"/>
    <w:rsid w:val="009C2F75"/>
    <w:rsid w:val="009C300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6135"/>
    <w:rsid w:val="009D660A"/>
    <w:rsid w:val="009D7CA2"/>
    <w:rsid w:val="009D7E3F"/>
    <w:rsid w:val="009E0094"/>
    <w:rsid w:val="009E03D5"/>
    <w:rsid w:val="009E0CAB"/>
    <w:rsid w:val="009E18D6"/>
    <w:rsid w:val="009E19FB"/>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80B"/>
    <w:rsid w:val="009F6966"/>
    <w:rsid w:val="009F77F1"/>
    <w:rsid w:val="00A00113"/>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99C"/>
    <w:rsid w:val="00A04B5D"/>
    <w:rsid w:val="00A05A0C"/>
    <w:rsid w:val="00A05FB8"/>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0D5C"/>
    <w:rsid w:val="00A21CC3"/>
    <w:rsid w:val="00A21CFA"/>
    <w:rsid w:val="00A22A80"/>
    <w:rsid w:val="00A22CC0"/>
    <w:rsid w:val="00A23C7A"/>
    <w:rsid w:val="00A23C81"/>
    <w:rsid w:val="00A24129"/>
    <w:rsid w:val="00A2423E"/>
    <w:rsid w:val="00A2480B"/>
    <w:rsid w:val="00A24979"/>
    <w:rsid w:val="00A25268"/>
    <w:rsid w:val="00A259BA"/>
    <w:rsid w:val="00A25ABA"/>
    <w:rsid w:val="00A25B46"/>
    <w:rsid w:val="00A25CE2"/>
    <w:rsid w:val="00A26844"/>
    <w:rsid w:val="00A277C5"/>
    <w:rsid w:val="00A3122D"/>
    <w:rsid w:val="00A31E5D"/>
    <w:rsid w:val="00A31F0A"/>
    <w:rsid w:val="00A31F39"/>
    <w:rsid w:val="00A32186"/>
    <w:rsid w:val="00A32BB0"/>
    <w:rsid w:val="00A33761"/>
    <w:rsid w:val="00A33ABA"/>
    <w:rsid w:val="00A34B2C"/>
    <w:rsid w:val="00A34B79"/>
    <w:rsid w:val="00A35153"/>
    <w:rsid w:val="00A35485"/>
    <w:rsid w:val="00A35A4F"/>
    <w:rsid w:val="00A35C2B"/>
    <w:rsid w:val="00A35F25"/>
    <w:rsid w:val="00A36217"/>
    <w:rsid w:val="00A36360"/>
    <w:rsid w:val="00A4003B"/>
    <w:rsid w:val="00A400BC"/>
    <w:rsid w:val="00A4025A"/>
    <w:rsid w:val="00A410A6"/>
    <w:rsid w:val="00A41354"/>
    <w:rsid w:val="00A42577"/>
    <w:rsid w:val="00A42852"/>
    <w:rsid w:val="00A42E7E"/>
    <w:rsid w:val="00A443C9"/>
    <w:rsid w:val="00A45705"/>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A61"/>
    <w:rsid w:val="00A56D43"/>
    <w:rsid w:val="00A56E4D"/>
    <w:rsid w:val="00A57C3B"/>
    <w:rsid w:val="00A612C8"/>
    <w:rsid w:val="00A61414"/>
    <w:rsid w:val="00A616C8"/>
    <w:rsid w:val="00A618D5"/>
    <w:rsid w:val="00A62079"/>
    <w:rsid w:val="00A62430"/>
    <w:rsid w:val="00A62855"/>
    <w:rsid w:val="00A62AA3"/>
    <w:rsid w:val="00A630A8"/>
    <w:rsid w:val="00A63998"/>
    <w:rsid w:val="00A64206"/>
    <w:rsid w:val="00A6489F"/>
    <w:rsid w:val="00A6515E"/>
    <w:rsid w:val="00A652DC"/>
    <w:rsid w:val="00A653CE"/>
    <w:rsid w:val="00A661B3"/>
    <w:rsid w:val="00A662DD"/>
    <w:rsid w:val="00A67F06"/>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2F6F"/>
    <w:rsid w:val="00A833DF"/>
    <w:rsid w:val="00A83F79"/>
    <w:rsid w:val="00A85040"/>
    <w:rsid w:val="00A86148"/>
    <w:rsid w:val="00A86F5A"/>
    <w:rsid w:val="00A87940"/>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9C1"/>
    <w:rsid w:val="00AA3E2F"/>
    <w:rsid w:val="00AA40C1"/>
    <w:rsid w:val="00AA41E7"/>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47"/>
    <w:rsid w:val="00AB43B0"/>
    <w:rsid w:val="00AB4D8E"/>
    <w:rsid w:val="00AB5330"/>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9B3"/>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07E"/>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3D02"/>
    <w:rsid w:val="00B04C7A"/>
    <w:rsid w:val="00B05B56"/>
    <w:rsid w:val="00B05B76"/>
    <w:rsid w:val="00B05E70"/>
    <w:rsid w:val="00B06211"/>
    <w:rsid w:val="00B06E15"/>
    <w:rsid w:val="00B07E96"/>
    <w:rsid w:val="00B106B8"/>
    <w:rsid w:val="00B118DD"/>
    <w:rsid w:val="00B11D49"/>
    <w:rsid w:val="00B1296B"/>
    <w:rsid w:val="00B13F41"/>
    <w:rsid w:val="00B14CCC"/>
    <w:rsid w:val="00B14D79"/>
    <w:rsid w:val="00B15131"/>
    <w:rsid w:val="00B1573A"/>
    <w:rsid w:val="00B15DB0"/>
    <w:rsid w:val="00B16677"/>
    <w:rsid w:val="00B17939"/>
    <w:rsid w:val="00B17AF1"/>
    <w:rsid w:val="00B17B50"/>
    <w:rsid w:val="00B2094D"/>
    <w:rsid w:val="00B2179B"/>
    <w:rsid w:val="00B222A0"/>
    <w:rsid w:val="00B223BE"/>
    <w:rsid w:val="00B229DE"/>
    <w:rsid w:val="00B22D3E"/>
    <w:rsid w:val="00B22F08"/>
    <w:rsid w:val="00B2356A"/>
    <w:rsid w:val="00B242BB"/>
    <w:rsid w:val="00B24630"/>
    <w:rsid w:val="00B25597"/>
    <w:rsid w:val="00B25688"/>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35E31"/>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B55"/>
    <w:rsid w:val="00B67D83"/>
    <w:rsid w:val="00B67E92"/>
    <w:rsid w:val="00B70356"/>
    <w:rsid w:val="00B70F99"/>
    <w:rsid w:val="00B71021"/>
    <w:rsid w:val="00B71454"/>
    <w:rsid w:val="00B71A27"/>
    <w:rsid w:val="00B722F7"/>
    <w:rsid w:val="00B72E0F"/>
    <w:rsid w:val="00B7390D"/>
    <w:rsid w:val="00B73959"/>
    <w:rsid w:val="00B74DBA"/>
    <w:rsid w:val="00B74F4A"/>
    <w:rsid w:val="00B7543A"/>
    <w:rsid w:val="00B755A5"/>
    <w:rsid w:val="00B761B0"/>
    <w:rsid w:val="00B77800"/>
    <w:rsid w:val="00B77E79"/>
    <w:rsid w:val="00B800FA"/>
    <w:rsid w:val="00B8049E"/>
    <w:rsid w:val="00B8212E"/>
    <w:rsid w:val="00B82D6B"/>
    <w:rsid w:val="00B83FE1"/>
    <w:rsid w:val="00B84617"/>
    <w:rsid w:val="00B85A39"/>
    <w:rsid w:val="00B85ACC"/>
    <w:rsid w:val="00B85E9F"/>
    <w:rsid w:val="00B861F6"/>
    <w:rsid w:val="00B863FB"/>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0"/>
    <w:rsid w:val="00B9611E"/>
    <w:rsid w:val="00B965A7"/>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6D8"/>
    <w:rsid w:val="00BB3752"/>
    <w:rsid w:val="00BB3C79"/>
    <w:rsid w:val="00BB444A"/>
    <w:rsid w:val="00BB54B0"/>
    <w:rsid w:val="00BB565F"/>
    <w:rsid w:val="00BB5A8C"/>
    <w:rsid w:val="00BC0172"/>
    <w:rsid w:val="00BC02B7"/>
    <w:rsid w:val="00BC03ED"/>
    <w:rsid w:val="00BC0547"/>
    <w:rsid w:val="00BC05E2"/>
    <w:rsid w:val="00BC181B"/>
    <w:rsid w:val="00BC227C"/>
    <w:rsid w:val="00BC4012"/>
    <w:rsid w:val="00BC4FDA"/>
    <w:rsid w:val="00BC5530"/>
    <w:rsid w:val="00BC5B33"/>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2BD2"/>
    <w:rsid w:val="00BD45E3"/>
    <w:rsid w:val="00BD4E31"/>
    <w:rsid w:val="00BD61AD"/>
    <w:rsid w:val="00BD6ACE"/>
    <w:rsid w:val="00BE055A"/>
    <w:rsid w:val="00BE0605"/>
    <w:rsid w:val="00BE0F99"/>
    <w:rsid w:val="00BE19D9"/>
    <w:rsid w:val="00BE1F0F"/>
    <w:rsid w:val="00BE310A"/>
    <w:rsid w:val="00BE315D"/>
    <w:rsid w:val="00BE36A2"/>
    <w:rsid w:val="00BE377A"/>
    <w:rsid w:val="00BE3CE0"/>
    <w:rsid w:val="00BE3E11"/>
    <w:rsid w:val="00BE3FE7"/>
    <w:rsid w:val="00BE4C7E"/>
    <w:rsid w:val="00BE6360"/>
    <w:rsid w:val="00BE6B6C"/>
    <w:rsid w:val="00BE7009"/>
    <w:rsid w:val="00BF073C"/>
    <w:rsid w:val="00BF0A48"/>
    <w:rsid w:val="00BF12E4"/>
    <w:rsid w:val="00BF1711"/>
    <w:rsid w:val="00BF1A27"/>
    <w:rsid w:val="00BF1D99"/>
    <w:rsid w:val="00BF29E4"/>
    <w:rsid w:val="00BF30D7"/>
    <w:rsid w:val="00BF472D"/>
    <w:rsid w:val="00BF4B1F"/>
    <w:rsid w:val="00BF50C2"/>
    <w:rsid w:val="00BF53A7"/>
    <w:rsid w:val="00BF568C"/>
    <w:rsid w:val="00BF6103"/>
    <w:rsid w:val="00C00047"/>
    <w:rsid w:val="00C0056C"/>
    <w:rsid w:val="00C0094F"/>
    <w:rsid w:val="00C01067"/>
    <w:rsid w:val="00C013C1"/>
    <w:rsid w:val="00C01F26"/>
    <w:rsid w:val="00C01F83"/>
    <w:rsid w:val="00C0296D"/>
    <w:rsid w:val="00C035B1"/>
    <w:rsid w:val="00C035CA"/>
    <w:rsid w:val="00C03866"/>
    <w:rsid w:val="00C06DE7"/>
    <w:rsid w:val="00C06E34"/>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0DC4"/>
    <w:rsid w:val="00C213F7"/>
    <w:rsid w:val="00C22C0E"/>
    <w:rsid w:val="00C2306F"/>
    <w:rsid w:val="00C230B5"/>
    <w:rsid w:val="00C23798"/>
    <w:rsid w:val="00C24CB6"/>
    <w:rsid w:val="00C250F6"/>
    <w:rsid w:val="00C257E8"/>
    <w:rsid w:val="00C264C2"/>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47C06"/>
    <w:rsid w:val="00C51AB6"/>
    <w:rsid w:val="00C5251A"/>
    <w:rsid w:val="00C532C1"/>
    <w:rsid w:val="00C53BC5"/>
    <w:rsid w:val="00C54214"/>
    <w:rsid w:val="00C55491"/>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525"/>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87C72"/>
    <w:rsid w:val="00C9014C"/>
    <w:rsid w:val="00C902AA"/>
    <w:rsid w:val="00C912B1"/>
    <w:rsid w:val="00C924BE"/>
    <w:rsid w:val="00C92619"/>
    <w:rsid w:val="00C93315"/>
    <w:rsid w:val="00C94915"/>
    <w:rsid w:val="00C94A79"/>
    <w:rsid w:val="00C94AE1"/>
    <w:rsid w:val="00C950F2"/>
    <w:rsid w:val="00C9706B"/>
    <w:rsid w:val="00C97440"/>
    <w:rsid w:val="00CA001D"/>
    <w:rsid w:val="00CA1173"/>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A13"/>
    <w:rsid w:val="00CA5CE4"/>
    <w:rsid w:val="00CA60F8"/>
    <w:rsid w:val="00CA6BA0"/>
    <w:rsid w:val="00CA7E53"/>
    <w:rsid w:val="00CB0420"/>
    <w:rsid w:val="00CB136C"/>
    <w:rsid w:val="00CB1857"/>
    <w:rsid w:val="00CB19CC"/>
    <w:rsid w:val="00CB2AA7"/>
    <w:rsid w:val="00CB3158"/>
    <w:rsid w:val="00CB5732"/>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9F5"/>
    <w:rsid w:val="00CC3E8E"/>
    <w:rsid w:val="00CC44BC"/>
    <w:rsid w:val="00CC4C90"/>
    <w:rsid w:val="00CC7A59"/>
    <w:rsid w:val="00CC7D74"/>
    <w:rsid w:val="00CD00F8"/>
    <w:rsid w:val="00CD022F"/>
    <w:rsid w:val="00CD139F"/>
    <w:rsid w:val="00CD1A25"/>
    <w:rsid w:val="00CD2107"/>
    <w:rsid w:val="00CD25EB"/>
    <w:rsid w:val="00CD2C64"/>
    <w:rsid w:val="00CD4BA3"/>
    <w:rsid w:val="00CD5F39"/>
    <w:rsid w:val="00CD6937"/>
    <w:rsid w:val="00CD7C9E"/>
    <w:rsid w:val="00CE0CCB"/>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322"/>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3021D"/>
    <w:rsid w:val="00D3059B"/>
    <w:rsid w:val="00D31295"/>
    <w:rsid w:val="00D316DC"/>
    <w:rsid w:val="00D32302"/>
    <w:rsid w:val="00D324FC"/>
    <w:rsid w:val="00D32788"/>
    <w:rsid w:val="00D32EC6"/>
    <w:rsid w:val="00D33BA8"/>
    <w:rsid w:val="00D36196"/>
    <w:rsid w:val="00D3642A"/>
    <w:rsid w:val="00D36751"/>
    <w:rsid w:val="00D36E90"/>
    <w:rsid w:val="00D37840"/>
    <w:rsid w:val="00D37897"/>
    <w:rsid w:val="00D379D6"/>
    <w:rsid w:val="00D37B24"/>
    <w:rsid w:val="00D40873"/>
    <w:rsid w:val="00D40B78"/>
    <w:rsid w:val="00D419F1"/>
    <w:rsid w:val="00D41A58"/>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3F0E"/>
    <w:rsid w:val="00D542E9"/>
    <w:rsid w:val="00D5482D"/>
    <w:rsid w:val="00D54911"/>
    <w:rsid w:val="00D55A01"/>
    <w:rsid w:val="00D56011"/>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310"/>
    <w:rsid w:val="00D74389"/>
    <w:rsid w:val="00D744E7"/>
    <w:rsid w:val="00D758DE"/>
    <w:rsid w:val="00D75B1D"/>
    <w:rsid w:val="00D75DCC"/>
    <w:rsid w:val="00D765B9"/>
    <w:rsid w:val="00D76A68"/>
    <w:rsid w:val="00D77C5E"/>
    <w:rsid w:val="00D80824"/>
    <w:rsid w:val="00D80905"/>
    <w:rsid w:val="00D8146D"/>
    <w:rsid w:val="00D81B59"/>
    <w:rsid w:val="00D81E03"/>
    <w:rsid w:val="00D829A3"/>
    <w:rsid w:val="00D845D8"/>
    <w:rsid w:val="00D8488A"/>
    <w:rsid w:val="00D84CA2"/>
    <w:rsid w:val="00D84EB8"/>
    <w:rsid w:val="00D86669"/>
    <w:rsid w:val="00D900B9"/>
    <w:rsid w:val="00D910F9"/>
    <w:rsid w:val="00D9113C"/>
    <w:rsid w:val="00D9197A"/>
    <w:rsid w:val="00D93AB4"/>
    <w:rsid w:val="00D94126"/>
    <w:rsid w:val="00D946B4"/>
    <w:rsid w:val="00D94EEB"/>
    <w:rsid w:val="00D95047"/>
    <w:rsid w:val="00D959BC"/>
    <w:rsid w:val="00D96053"/>
    <w:rsid w:val="00D9696D"/>
    <w:rsid w:val="00D97270"/>
    <w:rsid w:val="00D97E7E"/>
    <w:rsid w:val="00DA00A8"/>
    <w:rsid w:val="00DA0148"/>
    <w:rsid w:val="00DA0420"/>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5BE6"/>
    <w:rsid w:val="00DB67F3"/>
    <w:rsid w:val="00DB78A6"/>
    <w:rsid w:val="00DC00DA"/>
    <w:rsid w:val="00DC0F61"/>
    <w:rsid w:val="00DC1C14"/>
    <w:rsid w:val="00DC25C0"/>
    <w:rsid w:val="00DC3949"/>
    <w:rsid w:val="00DC41FE"/>
    <w:rsid w:val="00DC456A"/>
    <w:rsid w:val="00DC4B25"/>
    <w:rsid w:val="00DC5DAF"/>
    <w:rsid w:val="00DC64F0"/>
    <w:rsid w:val="00DC672C"/>
    <w:rsid w:val="00DD1E21"/>
    <w:rsid w:val="00DD2366"/>
    <w:rsid w:val="00DD2507"/>
    <w:rsid w:val="00DD2C4A"/>
    <w:rsid w:val="00DD2D43"/>
    <w:rsid w:val="00DD350D"/>
    <w:rsid w:val="00DD3B85"/>
    <w:rsid w:val="00DD449F"/>
    <w:rsid w:val="00DD44ED"/>
    <w:rsid w:val="00DD5905"/>
    <w:rsid w:val="00DD5CA3"/>
    <w:rsid w:val="00DD5DE5"/>
    <w:rsid w:val="00DD6DC5"/>
    <w:rsid w:val="00DD7084"/>
    <w:rsid w:val="00DD7178"/>
    <w:rsid w:val="00DD7325"/>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F148E"/>
    <w:rsid w:val="00DF1CD3"/>
    <w:rsid w:val="00DF2BCE"/>
    <w:rsid w:val="00DF4644"/>
    <w:rsid w:val="00DF5305"/>
    <w:rsid w:val="00DF569A"/>
    <w:rsid w:val="00DF5C51"/>
    <w:rsid w:val="00DF5D0A"/>
    <w:rsid w:val="00DF622C"/>
    <w:rsid w:val="00DF634D"/>
    <w:rsid w:val="00DF66D7"/>
    <w:rsid w:val="00DF6895"/>
    <w:rsid w:val="00DF70C2"/>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BE5"/>
    <w:rsid w:val="00E07253"/>
    <w:rsid w:val="00E10589"/>
    <w:rsid w:val="00E11F7B"/>
    <w:rsid w:val="00E13026"/>
    <w:rsid w:val="00E1319C"/>
    <w:rsid w:val="00E14CD6"/>
    <w:rsid w:val="00E14DE3"/>
    <w:rsid w:val="00E167D7"/>
    <w:rsid w:val="00E16A24"/>
    <w:rsid w:val="00E1758E"/>
    <w:rsid w:val="00E20CCD"/>
    <w:rsid w:val="00E22118"/>
    <w:rsid w:val="00E228A7"/>
    <w:rsid w:val="00E23A44"/>
    <w:rsid w:val="00E23C62"/>
    <w:rsid w:val="00E24320"/>
    <w:rsid w:val="00E24695"/>
    <w:rsid w:val="00E247CF"/>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9F4"/>
    <w:rsid w:val="00E36BE4"/>
    <w:rsid w:val="00E37F33"/>
    <w:rsid w:val="00E409BB"/>
    <w:rsid w:val="00E41287"/>
    <w:rsid w:val="00E41391"/>
    <w:rsid w:val="00E42A65"/>
    <w:rsid w:val="00E4389A"/>
    <w:rsid w:val="00E43B29"/>
    <w:rsid w:val="00E44978"/>
    <w:rsid w:val="00E465EC"/>
    <w:rsid w:val="00E46801"/>
    <w:rsid w:val="00E46CA5"/>
    <w:rsid w:val="00E479FE"/>
    <w:rsid w:val="00E503E8"/>
    <w:rsid w:val="00E509EB"/>
    <w:rsid w:val="00E50B9B"/>
    <w:rsid w:val="00E51225"/>
    <w:rsid w:val="00E51700"/>
    <w:rsid w:val="00E5213C"/>
    <w:rsid w:val="00E52F66"/>
    <w:rsid w:val="00E5305D"/>
    <w:rsid w:val="00E54266"/>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0A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5DD6"/>
    <w:rsid w:val="00EA6851"/>
    <w:rsid w:val="00EA68CC"/>
    <w:rsid w:val="00EA68F2"/>
    <w:rsid w:val="00EA728B"/>
    <w:rsid w:val="00EA79E4"/>
    <w:rsid w:val="00EA7DAF"/>
    <w:rsid w:val="00EB10C5"/>
    <w:rsid w:val="00EB1D07"/>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C72D3"/>
    <w:rsid w:val="00EC7730"/>
    <w:rsid w:val="00ED04E0"/>
    <w:rsid w:val="00ED0AF0"/>
    <w:rsid w:val="00ED173A"/>
    <w:rsid w:val="00ED311E"/>
    <w:rsid w:val="00ED392C"/>
    <w:rsid w:val="00ED3AEA"/>
    <w:rsid w:val="00ED3C40"/>
    <w:rsid w:val="00ED4042"/>
    <w:rsid w:val="00ED4080"/>
    <w:rsid w:val="00ED4169"/>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6792"/>
    <w:rsid w:val="00EE73C0"/>
    <w:rsid w:val="00EF02D6"/>
    <w:rsid w:val="00EF1124"/>
    <w:rsid w:val="00EF132A"/>
    <w:rsid w:val="00EF2954"/>
    <w:rsid w:val="00EF3FA8"/>
    <w:rsid w:val="00EF45FD"/>
    <w:rsid w:val="00EF4FF8"/>
    <w:rsid w:val="00EF51A2"/>
    <w:rsid w:val="00EF6AA2"/>
    <w:rsid w:val="00EF7DF0"/>
    <w:rsid w:val="00F00866"/>
    <w:rsid w:val="00F00F5A"/>
    <w:rsid w:val="00F0177F"/>
    <w:rsid w:val="00F01903"/>
    <w:rsid w:val="00F022F7"/>
    <w:rsid w:val="00F036B4"/>
    <w:rsid w:val="00F04A53"/>
    <w:rsid w:val="00F04D02"/>
    <w:rsid w:val="00F05081"/>
    <w:rsid w:val="00F05E64"/>
    <w:rsid w:val="00F0652F"/>
    <w:rsid w:val="00F06612"/>
    <w:rsid w:val="00F07525"/>
    <w:rsid w:val="00F10DC7"/>
    <w:rsid w:val="00F11148"/>
    <w:rsid w:val="00F113A0"/>
    <w:rsid w:val="00F12528"/>
    <w:rsid w:val="00F12DA7"/>
    <w:rsid w:val="00F12EC1"/>
    <w:rsid w:val="00F14B09"/>
    <w:rsid w:val="00F14E02"/>
    <w:rsid w:val="00F156FD"/>
    <w:rsid w:val="00F15B23"/>
    <w:rsid w:val="00F1622A"/>
    <w:rsid w:val="00F16956"/>
    <w:rsid w:val="00F16C9D"/>
    <w:rsid w:val="00F17117"/>
    <w:rsid w:val="00F174A5"/>
    <w:rsid w:val="00F17E67"/>
    <w:rsid w:val="00F17FA6"/>
    <w:rsid w:val="00F20461"/>
    <w:rsid w:val="00F204F8"/>
    <w:rsid w:val="00F216C2"/>
    <w:rsid w:val="00F21A88"/>
    <w:rsid w:val="00F21FF7"/>
    <w:rsid w:val="00F22F8F"/>
    <w:rsid w:val="00F23063"/>
    <w:rsid w:val="00F233E2"/>
    <w:rsid w:val="00F23431"/>
    <w:rsid w:val="00F234D2"/>
    <w:rsid w:val="00F23FA7"/>
    <w:rsid w:val="00F24DDE"/>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3D09"/>
    <w:rsid w:val="00F45B79"/>
    <w:rsid w:val="00F4618C"/>
    <w:rsid w:val="00F46C51"/>
    <w:rsid w:val="00F47129"/>
    <w:rsid w:val="00F478FD"/>
    <w:rsid w:val="00F47E86"/>
    <w:rsid w:val="00F50E00"/>
    <w:rsid w:val="00F513A5"/>
    <w:rsid w:val="00F513D4"/>
    <w:rsid w:val="00F51681"/>
    <w:rsid w:val="00F51732"/>
    <w:rsid w:val="00F528EC"/>
    <w:rsid w:val="00F52944"/>
    <w:rsid w:val="00F54FC0"/>
    <w:rsid w:val="00F570F2"/>
    <w:rsid w:val="00F571C0"/>
    <w:rsid w:val="00F618E2"/>
    <w:rsid w:val="00F61ECF"/>
    <w:rsid w:val="00F62385"/>
    <w:rsid w:val="00F62628"/>
    <w:rsid w:val="00F62744"/>
    <w:rsid w:val="00F629A2"/>
    <w:rsid w:val="00F62CE6"/>
    <w:rsid w:val="00F6333C"/>
    <w:rsid w:val="00F64A74"/>
    <w:rsid w:val="00F65122"/>
    <w:rsid w:val="00F664E1"/>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82E"/>
    <w:rsid w:val="00F7694A"/>
    <w:rsid w:val="00F76B75"/>
    <w:rsid w:val="00F76F45"/>
    <w:rsid w:val="00F77D7E"/>
    <w:rsid w:val="00F80384"/>
    <w:rsid w:val="00F804F5"/>
    <w:rsid w:val="00F80F7C"/>
    <w:rsid w:val="00F818EE"/>
    <w:rsid w:val="00F82351"/>
    <w:rsid w:val="00F83097"/>
    <w:rsid w:val="00F83509"/>
    <w:rsid w:val="00F8412D"/>
    <w:rsid w:val="00F844C9"/>
    <w:rsid w:val="00F8477F"/>
    <w:rsid w:val="00F85B8E"/>
    <w:rsid w:val="00F864B0"/>
    <w:rsid w:val="00F876D1"/>
    <w:rsid w:val="00F87B47"/>
    <w:rsid w:val="00F87F82"/>
    <w:rsid w:val="00F90131"/>
    <w:rsid w:val="00F9022C"/>
    <w:rsid w:val="00F9028D"/>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911"/>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5425"/>
    <w:rsid w:val="00FB67CF"/>
    <w:rsid w:val="00FB6C3E"/>
    <w:rsid w:val="00FB6CC6"/>
    <w:rsid w:val="00FB7182"/>
    <w:rsid w:val="00FB7D3E"/>
    <w:rsid w:val="00FC2178"/>
    <w:rsid w:val="00FC2623"/>
    <w:rsid w:val="00FC2878"/>
    <w:rsid w:val="00FC3A21"/>
    <w:rsid w:val="00FC42FF"/>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070B"/>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4075"/>
    <w:rsid w:val="00FF571E"/>
    <w:rsid w:val="00FF5A53"/>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D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nhideWhenUsed/>
    <w:rsid w:val="00AC6D2B"/>
    <w:pPr>
      <w:tabs>
        <w:tab w:val="center" w:pos="4252"/>
        <w:tab w:val="right" w:pos="8504"/>
      </w:tabs>
      <w:snapToGrid w:val="0"/>
    </w:pPr>
  </w:style>
  <w:style w:type="character" w:customStyle="1" w:styleId="ad">
    <w:name w:val="フッター (文字)"/>
    <w:basedOn w:val="a0"/>
    <w:link w:val="ac"/>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AE707E"/>
    <w:pPr>
      <w:snapToGrid w:val="0"/>
      <w:jc w:val="left"/>
    </w:pPr>
    <w:rPr>
      <w:rFonts w:eastAsiaTheme="minorEastAsia"/>
      <w:kern w:val="0"/>
      <w:szCs w:val="20"/>
    </w:rPr>
  </w:style>
  <w:style w:type="character" w:customStyle="1" w:styleId="afc">
    <w:name w:val="文末脚注文字列 (文字)"/>
    <w:basedOn w:val="a0"/>
    <w:link w:val="afb"/>
    <w:uiPriority w:val="99"/>
    <w:semiHidden/>
    <w:rsid w:val="00AE707E"/>
    <w:rPr>
      <w:rFonts w:ascii="Century" w:hAnsi="Century" w:cs="Times New Roman"/>
      <w:kern w:val="0"/>
      <w:szCs w:val="20"/>
    </w:rPr>
  </w:style>
  <w:style w:type="character" w:styleId="afd">
    <w:name w:val="endnote reference"/>
    <w:basedOn w:val="a0"/>
    <w:uiPriority w:val="99"/>
    <w:semiHidden/>
    <w:unhideWhenUsed/>
    <w:rsid w:val="00AE707E"/>
    <w:rPr>
      <w:vertAlign w:val="superscript"/>
    </w:rPr>
  </w:style>
  <w:style w:type="character" w:customStyle="1" w:styleId="20">
    <w:name w:val="未解決のメンション2"/>
    <w:basedOn w:val="a0"/>
    <w:uiPriority w:val="99"/>
    <w:semiHidden/>
    <w:unhideWhenUsed/>
    <w:rsid w:val="002B74BA"/>
    <w:rPr>
      <w:color w:val="605E5C"/>
      <w:shd w:val="clear" w:color="auto" w:fill="E1DFDD"/>
    </w:rPr>
  </w:style>
  <w:style w:type="character" w:customStyle="1" w:styleId="30">
    <w:name w:val="未解決のメンション3"/>
    <w:basedOn w:val="a0"/>
    <w:uiPriority w:val="99"/>
    <w:semiHidden/>
    <w:unhideWhenUsed/>
    <w:rsid w:val="00047D51"/>
    <w:rPr>
      <w:color w:val="605E5C"/>
      <w:shd w:val="clear" w:color="auto" w:fill="E1DFDD"/>
    </w:rPr>
  </w:style>
  <w:style w:type="character" w:styleId="afe">
    <w:name w:val="Unresolved Mention"/>
    <w:basedOn w:val="a0"/>
    <w:uiPriority w:val="99"/>
    <w:semiHidden/>
    <w:unhideWhenUsed/>
    <w:rsid w:val="00B14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50095">
      <w:bodyDiv w:val="1"/>
      <w:marLeft w:val="0"/>
      <w:marRight w:val="0"/>
      <w:marTop w:val="0"/>
      <w:marBottom w:val="0"/>
      <w:divBdr>
        <w:top w:val="none" w:sz="0" w:space="0" w:color="auto"/>
        <w:left w:val="none" w:sz="0" w:space="0" w:color="auto"/>
        <w:bottom w:val="none" w:sz="0" w:space="0" w:color="auto"/>
        <w:right w:val="none" w:sz="0" w:space="0" w:color="auto"/>
      </w:divBdr>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9307">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07450606">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661738646">
      <w:bodyDiv w:val="1"/>
      <w:marLeft w:val="0"/>
      <w:marRight w:val="0"/>
      <w:marTop w:val="0"/>
      <w:marBottom w:val="0"/>
      <w:divBdr>
        <w:top w:val="none" w:sz="0" w:space="0" w:color="auto"/>
        <w:left w:val="none" w:sz="0" w:space="0" w:color="auto"/>
        <w:bottom w:val="none" w:sz="0" w:space="0" w:color="auto"/>
        <w:right w:val="none" w:sz="0" w:space="0" w:color="auto"/>
      </w:divBdr>
    </w:div>
    <w:div w:id="70556337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49895432">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06636953">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0498">
      <w:bodyDiv w:val="1"/>
      <w:marLeft w:val="0"/>
      <w:marRight w:val="0"/>
      <w:marTop w:val="0"/>
      <w:marBottom w:val="0"/>
      <w:divBdr>
        <w:top w:val="none" w:sz="0" w:space="0" w:color="auto"/>
        <w:left w:val="none" w:sz="0" w:space="0" w:color="auto"/>
        <w:bottom w:val="none" w:sz="0" w:space="0" w:color="auto"/>
        <w:right w:val="none" w:sz="0" w:space="0" w:color="auto"/>
      </w:divBdr>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757152">
      <w:bodyDiv w:val="1"/>
      <w:marLeft w:val="0"/>
      <w:marRight w:val="0"/>
      <w:marTop w:val="0"/>
      <w:marBottom w:val="0"/>
      <w:divBdr>
        <w:top w:val="none" w:sz="0" w:space="0" w:color="auto"/>
        <w:left w:val="none" w:sz="0" w:space="0" w:color="auto"/>
        <w:bottom w:val="none" w:sz="0" w:space="0" w:color="auto"/>
        <w:right w:val="none" w:sz="0" w:space="0" w:color="auto"/>
      </w:divBdr>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041224">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319156">
      <w:bodyDiv w:val="1"/>
      <w:marLeft w:val="0"/>
      <w:marRight w:val="0"/>
      <w:marTop w:val="0"/>
      <w:marBottom w:val="0"/>
      <w:divBdr>
        <w:top w:val="none" w:sz="0" w:space="0" w:color="auto"/>
        <w:left w:val="none" w:sz="0" w:space="0" w:color="auto"/>
        <w:bottom w:val="none" w:sz="0" w:space="0" w:color="auto"/>
        <w:right w:val="none" w:sz="0" w:space="0" w:color="auto"/>
      </w:divBdr>
    </w:div>
    <w:div w:id="1865747120">
      <w:bodyDiv w:val="1"/>
      <w:marLeft w:val="0"/>
      <w:marRight w:val="0"/>
      <w:marTop w:val="0"/>
      <w:marBottom w:val="0"/>
      <w:divBdr>
        <w:top w:val="none" w:sz="0" w:space="0" w:color="auto"/>
        <w:left w:val="none" w:sz="0" w:space="0" w:color="auto"/>
        <w:bottom w:val="none" w:sz="0" w:space="0" w:color="auto"/>
        <w:right w:val="none" w:sz="0" w:space="0" w:color="auto"/>
      </w:divBdr>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0278904">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9593590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fa.go.jp/resources/kodomo-mira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10" Type="http://schemas.openxmlformats.org/officeDocument/2006/relationships/hyperlink" Target="https://www.cfa.go.jp/policies/hoiku/yosa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8A163-CA04-405F-9419-9D245D7D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7</Pages>
  <Words>745</Words>
  <Characters>4250</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伊藤 久美子</cp:lastModifiedBy>
  <cp:revision>52</cp:revision>
  <cp:lastPrinted>2023-12-25T02:59:00Z</cp:lastPrinted>
  <dcterms:created xsi:type="dcterms:W3CDTF">2023-05-18T01:50:00Z</dcterms:created>
  <dcterms:modified xsi:type="dcterms:W3CDTF">2023-12-25T07:25:00Z</dcterms:modified>
</cp:coreProperties>
</file>