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4D16A0F"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A040A7">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A040A7">
              <w:rPr>
                <w:rFonts w:eastAsia="ＭＳ ゴシック" w:hint="eastAsia"/>
                <w:bCs/>
                <w:kern w:val="0"/>
                <w:sz w:val="24"/>
              </w:rPr>
              <w:t>5</w:t>
            </w:r>
            <w:r w:rsidR="0005473A" w:rsidRPr="00007934">
              <w:rPr>
                <w:rFonts w:eastAsia="ＭＳ ゴシック"/>
                <w:bCs/>
                <w:kern w:val="0"/>
                <w:sz w:val="24"/>
              </w:rPr>
              <w:t>）年</w:t>
            </w:r>
            <w:r w:rsidR="001C3208" w:rsidRPr="00007934">
              <w:rPr>
                <w:rFonts w:eastAsia="ＭＳ ゴシック"/>
                <w:bCs/>
                <w:kern w:val="0"/>
                <w:sz w:val="24"/>
              </w:rPr>
              <w:t>4</w:t>
            </w:r>
            <w:r w:rsidR="0005473A" w:rsidRPr="00007934">
              <w:rPr>
                <w:rFonts w:eastAsia="ＭＳ ゴシック"/>
                <w:bCs/>
                <w:kern w:val="0"/>
                <w:sz w:val="24"/>
              </w:rPr>
              <w:t>月</w:t>
            </w:r>
            <w:r w:rsidR="00CC7A59">
              <w:rPr>
                <w:rFonts w:eastAsia="ＭＳ ゴシック" w:hint="eastAsia"/>
                <w:bCs/>
                <w:kern w:val="0"/>
                <w:sz w:val="24"/>
              </w:rPr>
              <w:t>3</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bookmarkStart w:id="1" w:name="_GoBack"/>
      <w:bookmarkEnd w:id="1"/>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DD1D329" w14:textId="77777777" w:rsidR="00A040A7" w:rsidRPr="00007934" w:rsidRDefault="00A040A7"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1E811F71" w14:textId="624CE1C1" w:rsidR="00A040A7" w:rsidRPr="00A040A7" w:rsidRDefault="00A040A7" w:rsidP="00A040A7">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A040A7">
        <w:rPr>
          <w:rFonts w:ascii="BIZ UDPゴシック" w:eastAsia="BIZ UDPゴシック" w:hAnsi="BIZ UDPゴシック" w:hint="eastAsia"/>
          <w:w w:val="99"/>
          <w:sz w:val="26"/>
          <w:szCs w:val="26"/>
        </w:rPr>
        <w:t>『「就学前のこどもの育ちに係る基本的な指針」に関する有識者懇談会 報告～基本的な指針（仮称）の策定に向けた論点整理～』が公表される（内閣官房　こども家庭庁設立準備室）</w:t>
      </w:r>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28BC228F" w14:textId="03FAF52A" w:rsidR="00A040A7" w:rsidRPr="00823D23" w:rsidRDefault="00A040A7" w:rsidP="00823D23">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A040A7">
        <w:rPr>
          <w:rFonts w:ascii="BIZ UDPゴシック" w:eastAsia="BIZ UDPゴシック" w:hAnsi="BIZ UDPゴシック" w:hint="eastAsia"/>
          <w:w w:val="99"/>
          <w:sz w:val="26"/>
          <w:szCs w:val="26"/>
        </w:rPr>
        <w:t>「子ども家庭福祉の認定資格の取得に係る研修等に関する検討会とりまとめ」が公表される（厚生労働省）</w:t>
      </w:r>
      <w:r w:rsidRPr="00823D23">
        <w:rPr>
          <w:rFonts w:ascii="BIZ UDPゴシック" w:eastAsia="BIZ UDPゴシック" w:hAnsi="BIZ UDPゴシック"/>
          <w:w w:val="99"/>
          <w:sz w:val="26"/>
          <w:szCs w:val="26"/>
        </w:rPr>
        <w:tab/>
      </w:r>
      <w:r w:rsidR="00823D23">
        <w:rPr>
          <w:rFonts w:ascii="BIZ UDPゴシック" w:eastAsia="BIZ UDPゴシック" w:hAnsi="BIZ UDPゴシック" w:hint="eastAsia"/>
          <w:w w:val="99"/>
          <w:sz w:val="26"/>
          <w:szCs w:val="26"/>
        </w:rPr>
        <w:t>4</w:t>
      </w:r>
    </w:p>
    <w:bookmarkEnd w:id="2"/>
    <w:p w14:paraId="35DAC0B6" w14:textId="7CD82D0E" w:rsidR="001F2764" w:rsidRPr="001C3429" w:rsidRDefault="00007934"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C3429">
        <w:rPr>
          <w:rFonts w:ascii="BIZ UDPゴシック" w:eastAsia="BIZ UDPゴシック" w:hAnsi="BIZ UDPゴシック" w:hint="eastAsia"/>
          <w:snapToGrid w:val="0"/>
          <w:sz w:val="26"/>
          <w:szCs w:val="26"/>
        </w:rPr>
        <w:t>全国社会福祉協議会 人事異動のお知らせ（児童福祉部関係抜粋）</w:t>
      </w:r>
      <w:r w:rsidR="001F2764" w:rsidRPr="001C3429">
        <w:rPr>
          <w:rFonts w:ascii="BIZ UDPゴシック" w:eastAsia="BIZ UDPゴシック" w:hAnsi="BIZ UDPゴシック"/>
          <w:w w:val="99"/>
          <w:sz w:val="26"/>
          <w:szCs w:val="26"/>
        </w:rPr>
        <w:tab/>
      </w:r>
      <w:r w:rsidR="00823D23">
        <w:rPr>
          <w:rFonts w:ascii="BIZ UDPゴシック" w:eastAsia="BIZ UDPゴシック" w:hAnsi="BIZ UDPゴシック" w:hint="eastAsia"/>
          <w:w w:val="99"/>
          <w:sz w:val="26"/>
          <w:szCs w:val="26"/>
        </w:rPr>
        <w:t>6</w:t>
      </w:r>
    </w:p>
    <w:p w14:paraId="241FC476" w14:textId="0E705981" w:rsidR="00C11098" w:rsidRDefault="00C11098" w:rsidP="00C11098">
      <w:pPr>
        <w:autoSpaceDE w:val="0"/>
        <w:autoSpaceDN w:val="0"/>
        <w:adjustRightInd w:val="0"/>
        <w:rPr>
          <w:rFonts w:ascii="ＭＳ ゴシック" w:eastAsia="ＭＳ ゴシック" w:hAnsi="ＭＳ ゴシック"/>
          <w:w w:val="99"/>
          <w:sz w:val="26"/>
          <w:szCs w:val="26"/>
        </w:rPr>
      </w:pPr>
    </w:p>
    <w:p w14:paraId="0726552D" w14:textId="77777777" w:rsidR="00560C85" w:rsidRPr="00007934" w:rsidRDefault="00560C85"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4" w:name="_Hlk36759458"/>
      <w:bookmarkStart w:id="5" w:name="_Hlk36052104"/>
      <w:bookmarkEnd w:id="3"/>
      <w:r w:rsidRPr="003E7AAE">
        <w:rPr>
          <w:snapToGrid w:val="0"/>
        </w:rPr>
        <w:t>-----------------------------------------------------------------------------------------------------------------------------------------</w:t>
      </w:r>
    </w:p>
    <w:bookmarkEnd w:id="4"/>
    <w:bookmarkEnd w:id="5"/>
    <w:p w14:paraId="4C67FA38" w14:textId="22FDF540" w:rsidR="00A040A7" w:rsidRDefault="00617E92" w:rsidP="00A040A7">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A040A7">
        <w:rPr>
          <w:rFonts w:ascii="BIZ UDPゴシック" w:eastAsia="BIZ UDPゴシック" w:hAnsi="BIZ UDPゴシック" w:cs="Courier New" w:hint="eastAsia"/>
          <w:b/>
          <w:sz w:val="40"/>
          <w:szCs w:val="40"/>
        </w:rPr>
        <w:t>『「就学前のこどもの育ちに係る基本的な指針」に関する有識者懇談会 報告～基本的な指針（仮称）の策定に向けた論点整理～』が公表される</w:t>
      </w:r>
    </w:p>
    <w:p w14:paraId="4BF7149A" w14:textId="77777777" w:rsidR="00A040A7" w:rsidRDefault="00A040A7" w:rsidP="00A040A7">
      <w:pPr>
        <w:snapToGrid w:val="0"/>
        <w:spacing w:line="300" w:lineRule="auto"/>
        <w:ind w:left="240" w:hangingChars="100" w:hanging="240"/>
        <w:rPr>
          <w:rFonts w:eastAsiaTheme="minorEastAsia" w:cs="ＭＳ 明朝"/>
          <w:bCs/>
          <w:sz w:val="24"/>
          <w:szCs w:val="20"/>
        </w:rPr>
      </w:pPr>
      <w:r>
        <w:rPr>
          <w:rFonts w:cs="ＭＳ 明朝" w:hint="eastAsia"/>
          <w:bCs/>
          <w:sz w:val="24"/>
        </w:rPr>
        <w:t xml:space="preserve">　</w:t>
      </w:r>
    </w:p>
    <w:p w14:paraId="60DE451D" w14:textId="00520F4A"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bCs/>
          <w:sz w:val="24"/>
        </w:rPr>
        <w:t>5</w:t>
      </w:r>
      <w:r>
        <w:rPr>
          <w:rFonts w:cs="ＭＳ 明朝" w:hint="eastAsia"/>
          <w:bCs/>
          <w:sz w:val="24"/>
        </w:rPr>
        <w:t>年</w:t>
      </w:r>
      <w:r>
        <w:rPr>
          <w:rFonts w:cs="ＭＳ 明朝"/>
          <w:bCs/>
          <w:sz w:val="24"/>
        </w:rPr>
        <w:t>4</w:t>
      </w:r>
      <w:r>
        <w:rPr>
          <w:rFonts w:cs="ＭＳ 明朝" w:hint="eastAsia"/>
          <w:bCs/>
          <w:sz w:val="24"/>
        </w:rPr>
        <w:t>月</w:t>
      </w:r>
      <w:r>
        <w:rPr>
          <w:rFonts w:cs="ＭＳ 明朝"/>
          <w:bCs/>
          <w:sz w:val="24"/>
        </w:rPr>
        <w:t>1</w:t>
      </w:r>
      <w:r>
        <w:rPr>
          <w:rFonts w:cs="ＭＳ 明朝" w:hint="eastAsia"/>
          <w:bCs/>
          <w:sz w:val="24"/>
        </w:rPr>
        <w:t>日に創設され</w:t>
      </w:r>
      <w:r w:rsidR="00BC0172">
        <w:rPr>
          <w:rFonts w:cs="ＭＳ 明朝" w:hint="eastAsia"/>
          <w:bCs/>
          <w:sz w:val="24"/>
        </w:rPr>
        <w:t>た</w:t>
      </w:r>
      <w:r>
        <w:rPr>
          <w:rFonts w:cs="ＭＳ 明朝" w:hint="eastAsia"/>
          <w:bCs/>
          <w:sz w:val="24"/>
        </w:rPr>
        <w:t>こども家庭庁においては、今後閣議決定される予定となっている「就学前のこどもの育ちに係る基本的な指針（仮称）」（以下、基本的な指針）に基づき政府内の取り組みを主導することとされています。</w:t>
      </w:r>
    </w:p>
    <w:p w14:paraId="4A0E5C53" w14:textId="0FB2484A"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このことを踏まえ、秋田喜代美氏（学習院大学</w:t>
      </w:r>
      <w:r>
        <w:rPr>
          <w:rFonts w:cs="ＭＳ 明朝"/>
          <w:bCs/>
          <w:sz w:val="24"/>
        </w:rPr>
        <w:t xml:space="preserve"> </w:t>
      </w:r>
      <w:r>
        <w:rPr>
          <w:rFonts w:cs="ＭＳ 明朝" w:hint="eastAsia"/>
          <w:bCs/>
          <w:sz w:val="24"/>
        </w:rPr>
        <w:t>教授）を座長とする『「就学前のこどもの育ちに係る基本的な指針」に関する有識者懇談会』（内閣官房</w:t>
      </w:r>
      <w:r>
        <w:rPr>
          <w:rFonts w:cs="ＭＳ 明朝"/>
          <w:bCs/>
          <w:sz w:val="24"/>
        </w:rPr>
        <w:t xml:space="preserve"> </w:t>
      </w:r>
      <w:r>
        <w:rPr>
          <w:rFonts w:cs="ＭＳ 明朝" w:hint="eastAsia"/>
          <w:bCs/>
          <w:sz w:val="24"/>
        </w:rPr>
        <w:t>こども家庭庁設立準備室）では、基本的な指針の策定に向けた方向性に関する議論を行い、</w:t>
      </w:r>
      <w:r w:rsidR="00BC0172">
        <w:rPr>
          <w:rFonts w:cs="ＭＳ 明朝" w:hint="eastAsia"/>
          <w:bCs/>
          <w:sz w:val="24"/>
        </w:rPr>
        <w:t>令和</w:t>
      </w:r>
      <w:r w:rsidR="00BC0172">
        <w:rPr>
          <w:rFonts w:cs="ＭＳ 明朝" w:hint="eastAsia"/>
          <w:bCs/>
          <w:sz w:val="24"/>
        </w:rPr>
        <w:t>5</w:t>
      </w:r>
      <w:r w:rsidR="00BC0172">
        <w:rPr>
          <w:rFonts w:cs="ＭＳ 明朝" w:hint="eastAsia"/>
          <w:bCs/>
          <w:sz w:val="24"/>
        </w:rPr>
        <w:t>年</w:t>
      </w:r>
      <w:r w:rsidR="00BC0172">
        <w:rPr>
          <w:rFonts w:cs="ＭＳ 明朝" w:hint="eastAsia"/>
          <w:bCs/>
          <w:sz w:val="24"/>
        </w:rPr>
        <w:t>3</w:t>
      </w:r>
      <w:r w:rsidR="00BC0172">
        <w:rPr>
          <w:rFonts w:cs="ＭＳ 明朝" w:hint="eastAsia"/>
          <w:bCs/>
          <w:sz w:val="24"/>
        </w:rPr>
        <w:t>月</w:t>
      </w:r>
      <w:r w:rsidR="00BC0172">
        <w:rPr>
          <w:rFonts w:cs="ＭＳ 明朝" w:hint="eastAsia"/>
          <w:bCs/>
          <w:sz w:val="24"/>
        </w:rPr>
        <w:t>30</w:t>
      </w:r>
      <w:r w:rsidR="00BC0172">
        <w:rPr>
          <w:rFonts w:cs="ＭＳ 明朝" w:hint="eastAsia"/>
          <w:bCs/>
          <w:sz w:val="24"/>
        </w:rPr>
        <w:t>日</w:t>
      </w:r>
      <w:r>
        <w:rPr>
          <w:rFonts w:cs="ＭＳ 明朝" w:hint="eastAsia"/>
          <w:bCs/>
          <w:sz w:val="24"/>
        </w:rPr>
        <w:t>、報告書が公表されました。</w:t>
      </w:r>
    </w:p>
    <w:p w14:paraId="23F8C07C"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報告書においては、基本的な指針を策定することの目的を、以下のとおりとしています。</w:t>
      </w:r>
    </w:p>
    <w:tbl>
      <w:tblPr>
        <w:tblStyle w:val="a4"/>
        <w:tblW w:w="0" w:type="auto"/>
        <w:tblLook w:val="04A0" w:firstRow="1" w:lastRow="0" w:firstColumn="1" w:lastColumn="0" w:noHBand="0" w:noVBand="1"/>
      </w:tblPr>
      <w:tblGrid>
        <w:gridCol w:w="9628"/>
      </w:tblGrid>
      <w:tr w:rsidR="00A040A7" w14:paraId="0E4D15F4"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18FD10D8" w14:textId="77777777" w:rsidR="00A040A7" w:rsidRDefault="00A040A7">
            <w:pPr>
              <w:spacing w:beforeLines="25" w:before="90" w:afterLines="25" w:after="90" w:line="300" w:lineRule="auto"/>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lastRenderedPageBreak/>
              <w:t>～報告書より抜粋～</w:t>
            </w:r>
          </w:p>
          <w:p w14:paraId="3F7BDFFF" w14:textId="77777777" w:rsidR="00A040A7" w:rsidRDefault="00A040A7">
            <w:pPr>
              <w:spacing w:beforeLines="25" w:before="90" w:afterLines="25" w:after="90"/>
              <w:ind w:leftChars="100" w:left="210" w:firstLineChars="100" w:firstLine="240"/>
              <w:rPr>
                <w:rFonts w:cs="ＭＳ 明朝"/>
                <w:bCs/>
                <w:sz w:val="24"/>
              </w:rPr>
            </w:pPr>
            <w:r>
              <w:rPr>
                <w:rFonts w:cs="ＭＳ 明朝" w:hint="eastAsia"/>
                <w:bCs/>
                <w:sz w:val="24"/>
              </w:rPr>
              <w:t>こども基本法の目的・理念に則り、こどもの心身の状況、置かれている環境等にかかわらず、こどもの誕生前から幼児期までを切れ目なく、こどもの心身の健やかな育ちを保障し、こどもの育ちを支える社会</w:t>
            </w:r>
            <w:r>
              <w:rPr>
                <w:rFonts w:cs="ＭＳ 明朝"/>
                <w:bCs/>
                <w:sz w:val="24"/>
              </w:rPr>
              <w:t>(</w:t>
            </w:r>
            <w:r>
              <w:rPr>
                <w:rFonts w:cs="ＭＳ 明朝" w:hint="eastAsia"/>
                <w:bCs/>
                <w:sz w:val="24"/>
              </w:rPr>
              <w:t>環境</w:t>
            </w:r>
            <w:r>
              <w:rPr>
                <w:rFonts w:cs="ＭＳ 明朝"/>
                <w:bCs/>
                <w:sz w:val="24"/>
              </w:rPr>
              <w:t>)</w:t>
            </w:r>
            <w:r>
              <w:rPr>
                <w:rFonts w:cs="ＭＳ 明朝" w:hint="eastAsia"/>
                <w:bCs/>
                <w:sz w:val="24"/>
              </w:rPr>
              <w:t>を構築するためにすべての人で共有したい基本的な考え方と、その取組の指針を示すことで、こども基本法の目指す、次代の社会を担うすべてのこどもが、その権利が守られ、将来にわたって幸福（</w:t>
            </w:r>
            <w:r>
              <w:rPr>
                <w:rFonts w:cs="ＭＳ 明朝"/>
                <w:bCs/>
                <w:sz w:val="24"/>
              </w:rPr>
              <w:t>Well-being</w:t>
            </w:r>
            <w:r>
              <w:rPr>
                <w:rFonts w:cs="ＭＳ 明朝" w:hint="eastAsia"/>
                <w:bCs/>
                <w:sz w:val="24"/>
              </w:rPr>
              <w:t>）な生活を送ることができる社会の実現を目的とする。</w:t>
            </w:r>
          </w:p>
        </w:tc>
      </w:tr>
    </w:tbl>
    <w:p w14:paraId="3E4FDCBA" w14:textId="77777777" w:rsidR="00A040A7" w:rsidRDefault="00A040A7" w:rsidP="00A040A7">
      <w:pPr>
        <w:spacing w:beforeLines="100" w:before="360" w:afterLines="50" w:after="180" w:line="300" w:lineRule="auto"/>
        <w:ind w:firstLineChars="100" w:firstLine="240"/>
        <w:rPr>
          <w:rFonts w:cs="ＭＳ 明朝"/>
          <w:bCs/>
          <w:sz w:val="24"/>
        </w:rPr>
      </w:pPr>
      <w:r>
        <w:rPr>
          <w:rFonts w:cs="ＭＳ 明朝" w:hint="eastAsia"/>
          <w:bCs/>
          <w:sz w:val="24"/>
        </w:rPr>
        <w:t>また、上記の目的の実現にあたっては、すべての人による、</w:t>
      </w:r>
      <w:bookmarkStart w:id="6" w:name="_Hlk131166251"/>
      <w:r>
        <w:rPr>
          <w:rFonts w:cs="ＭＳ 明朝" w:hint="eastAsia"/>
          <w:bCs/>
          <w:sz w:val="24"/>
        </w:rPr>
        <w:t>具体的な取組、具体的な行動の変容が重要</w:t>
      </w:r>
      <w:bookmarkEnd w:id="6"/>
      <w:r>
        <w:rPr>
          <w:rFonts w:cs="ＭＳ 明朝" w:hint="eastAsia"/>
          <w:bCs/>
          <w:sz w:val="24"/>
        </w:rPr>
        <w:t>であるとしています。その具体的事項の方向性の整理に伴い、目指すべき姿の「理念」を以下のとおり示しています。</w:t>
      </w:r>
    </w:p>
    <w:tbl>
      <w:tblPr>
        <w:tblStyle w:val="a4"/>
        <w:tblW w:w="0" w:type="auto"/>
        <w:tblLook w:val="04A0" w:firstRow="1" w:lastRow="0" w:firstColumn="1" w:lastColumn="0" w:noHBand="0" w:noVBand="1"/>
      </w:tblPr>
      <w:tblGrid>
        <w:gridCol w:w="9628"/>
      </w:tblGrid>
      <w:tr w:rsidR="00A040A7" w14:paraId="434AB6E0"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18D3900F" w14:textId="77777777" w:rsidR="00A040A7" w:rsidRDefault="00A040A7">
            <w:pPr>
              <w:spacing w:beforeLines="25" w:before="90" w:afterLines="25" w:after="90" w:line="300" w:lineRule="auto"/>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rPr>
              <w:t>～報告書より抜粋～</w:t>
            </w:r>
          </w:p>
          <w:p w14:paraId="074A43AE" w14:textId="77777777" w:rsidR="00A040A7" w:rsidRDefault="00A040A7" w:rsidP="00A040A7">
            <w:pPr>
              <w:pStyle w:val="a9"/>
              <w:numPr>
                <w:ilvl w:val="0"/>
                <w:numId w:val="19"/>
              </w:numPr>
              <w:spacing w:beforeLines="25" w:before="90" w:afterLines="25" w:after="90"/>
              <w:ind w:leftChars="0"/>
              <w:rPr>
                <w:rFonts w:ascii="Century" w:eastAsia="ＭＳ 明朝" w:hAnsi="Century" w:cs="ＭＳ 明朝"/>
                <w:bCs/>
                <w:sz w:val="24"/>
                <w:szCs w:val="24"/>
              </w:rPr>
            </w:pPr>
            <w:r>
              <w:rPr>
                <w:rFonts w:eastAsia="ＭＳ 明朝" w:cs="ＭＳ 明朝" w:hint="eastAsia"/>
                <w:bCs/>
                <w:sz w:val="24"/>
                <w:szCs w:val="24"/>
              </w:rPr>
              <w:t>すべてのこどもが一人一人個人として、その多様性が尊重され、差別されず、権利が保障されている</w:t>
            </w:r>
          </w:p>
          <w:p w14:paraId="47130E7A"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すべてのこどもが安心・安全に生きることができ、育ちの質が保障されている</w:t>
            </w:r>
          </w:p>
          <w:p w14:paraId="411F34DD"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こどもの声（思いや願い）が聴かれ、受け止められ、主体性が大事にされている</w:t>
            </w:r>
          </w:p>
          <w:p w14:paraId="653BD441" w14:textId="77777777" w:rsidR="00A040A7" w:rsidRDefault="00A040A7" w:rsidP="00A040A7">
            <w:pPr>
              <w:pStyle w:val="a9"/>
              <w:numPr>
                <w:ilvl w:val="0"/>
                <w:numId w:val="19"/>
              </w:numPr>
              <w:spacing w:beforeLines="25" w:before="90" w:afterLines="25" w:after="90"/>
              <w:ind w:leftChars="0"/>
              <w:rPr>
                <w:rFonts w:eastAsia="ＭＳ 明朝" w:cs="ＭＳ 明朝"/>
                <w:bCs/>
                <w:sz w:val="24"/>
                <w:szCs w:val="24"/>
              </w:rPr>
            </w:pPr>
            <w:r>
              <w:rPr>
                <w:rFonts w:eastAsia="ＭＳ 明朝" w:cs="ＭＳ 明朝" w:hint="eastAsia"/>
                <w:bCs/>
                <w:sz w:val="24"/>
                <w:szCs w:val="24"/>
              </w:rPr>
              <w:t>子育てをする人がこどもの成長の喜びを実感でき、それを支える社会もこどもの誕生、成長を一緒に喜び合える</w:t>
            </w:r>
          </w:p>
        </w:tc>
      </w:tr>
    </w:tbl>
    <w:p w14:paraId="2864A2F0" w14:textId="73FB87CD" w:rsidR="00A040A7" w:rsidRDefault="00A040A7" w:rsidP="00A040A7">
      <w:pPr>
        <w:spacing w:beforeLines="100" w:before="360" w:afterLines="25" w:after="90" w:line="300" w:lineRule="auto"/>
        <w:ind w:rightChars="-13" w:right="-27" w:firstLineChars="100" w:firstLine="240"/>
        <w:rPr>
          <w:rFonts w:ascii="ＭＳ 明朝" w:hAnsi="ＭＳ 明朝" w:cs="ＭＳ 明朝"/>
          <w:bCs/>
          <w:sz w:val="24"/>
        </w:rPr>
      </w:pPr>
      <w:r>
        <w:rPr>
          <w:rFonts w:ascii="ＭＳ 明朝" w:hAnsi="ＭＳ 明朝" w:cs="ＭＳ 明朝" w:hint="eastAsia"/>
          <w:bCs/>
          <w:sz w:val="24"/>
        </w:rPr>
        <w:t>さらに、具体的な取組、具体的な行動の変容に向けて共有すべき事項の整理の方向性として、①「身体」「心」「社会（環境）」のすべての面での育ちを一体として保障、②発達の鍵となる安心と挑戦の循環、③それぞれのこどもから見た「こどもまんなかチャート」の視点の、3つの柱で整理が行われています（以下、イメージ図参照）。</w:t>
      </w:r>
    </w:p>
    <w:p w14:paraId="37CB8F14" w14:textId="2F4F17C8" w:rsidR="00A040A7" w:rsidRDefault="00A040A7" w:rsidP="00A040A7">
      <w:pPr>
        <w:spacing w:beforeLines="25" w:before="90" w:afterLines="25" w:after="90" w:line="300" w:lineRule="auto"/>
        <w:ind w:rightChars="-13" w:right="-27" w:firstLineChars="100" w:firstLine="210"/>
        <w:jc w:val="center"/>
        <w:rPr>
          <w:rFonts w:ascii="ＭＳ 明朝" w:hAnsi="ＭＳ 明朝" w:cs="ＭＳ 明朝"/>
          <w:bCs/>
          <w:sz w:val="24"/>
        </w:rPr>
      </w:pPr>
      <w:r>
        <w:rPr>
          <w:rFonts w:eastAsiaTheme="minorEastAsia" w:hint="eastAsia"/>
          <w:noProof/>
          <w:kern w:val="0"/>
          <w:szCs w:val="20"/>
        </w:rPr>
        <w:lastRenderedPageBreak/>
        <mc:AlternateContent>
          <mc:Choice Requires="wps">
            <w:drawing>
              <wp:anchor distT="0" distB="0" distL="114300" distR="114300" simplePos="0" relativeHeight="251656704" behindDoc="0" locked="0" layoutInCell="1" allowOverlap="1" wp14:anchorId="77E98D36" wp14:editId="1194FE95">
                <wp:simplePos x="0" y="0"/>
                <wp:positionH relativeFrom="column">
                  <wp:posOffset>232410</wp:posOffset>
                </wp:positionH>
                <wp:positionV relativeFrom="paragraph">
                  <wp:posOffset>-15875</wp:posOffset>
                </wp:positionV>
                <wp:extent cx="5905500" cy="409956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5905500" cy="4099560"/>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8E8C" id="正方形/長方形 5" o:spid="_x0000_s1026" style="position:absolute;left:0;text-align:left;margin-left:18.3pt;margin-top:-1.25pt;width:465pt;height:3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" filled="f" strokecolor="#974706 [1609]" strokeweight="2pt"/>
            </w:pict>
          </mc:Fallback>
        </mc:AlternateContent>
      </w:r>
      <w:r>
        <w:rPr>
          <w:noProof/>
        </w:rPr>
        <w:drawing>
          <wp:inline distT="0" distB="0" distL="0" distR="0" wp14:anchorId="62F0D6A9" wp14:editId="64A0555D">
            <wp:extent cx="5798820" cy="40462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l="9351" r="9811"/>
                    <a:stretch>
                      <a:fillRect/>
                    </a:stretch>
                  </pic:blipFill>
                  <pic:spPr bwMode="auto">
                    <a:xfrm>
                      <a:off x="0" y="0"/>
                      <a:ext cx="5798820" cy="4046220"/>
                    </a:xfrm>
                    <a:prstGeom prst="rect">
                      <a:avLst/>
                    </a:prstGeom>
                    <a:noFill/>
                    <a:ln>
                      <a:noFill/>
                    </a:ln>
                  </pic:spPr>
                </pic:pic>
              </a:graphicData>
            </a:graphic>
          </wp:inline>
        </w:drawing>
      </w:r>
    </w:p>
    <w:p w14:paraId="173CCD75" w14:textId="2AA2D0AF" w:rsidR="00A040A7" w:rsidRDefault="00560C85" w:rsidP="00A040A7">
      <w:pPr>
        <w:spacing w:beforeLines="100" w:before="360" w:afterLines="25" w:after="90" w:line="300" w:lineRule="auto"/>
        <w:ind w:rightChars="-13" w:right="-27" w:firstLineChars="100" w:firstLine="210"/>
        <w:rPr>
          <w:rFonts w:ascii="ＭＳ 明朝" w:hAnsi="ＭＳ 明朝" w:cs="ＭＳ 明朝"/>
          <w:bCs/>
          <w:sz w:val="24"/>
        </w:rPr>
      </w:pPr>
      <w:r>
        <w:rPr>
          <w:rFonts w:eastAsiaTheme="minorEastAsia" w:hint="eastAsia"/>
          <w:noProof/>
          <w:kern w:val="0"/>
          <w:szCs w:val="20"/>
        </w:rPr>
        <mc:AlternateContent>
          <mc:Choice Requires="wps">
            <w:drawing>
              <wp:anchor distT="0" distB="0" distL="114300" distR="114300" simplePos="0" relativeHeight="251657728" behindDoc="0" locked="0" layoutInCell="1" allowOverlap="1" wp14:anchorId="55DB56F6" wp14:editId="0D4192BF">
                <wp:simplePos x="0" y="0"/>
                <wp:positionH relativeFrom="margin">
                  <wp:posOffset>49530</wp:posOffset>
                </wp:positionH>
                <wp:positionV relativeFrom="paragraph">
                  <wp:posOffset>1100455</wp:posOffset>
                </wp:positionV>
                <wp:extent cx="6141720" cy="4206240"/>
                <wp:effectExtent l="0" t="0" r="11430" b="22860"/>
                <wp:wrapNone/>
                <wp:docPr id="10" name="正方形/長方形 10"/>
                <wp:cNvGraphicFramePr/>
                <a:graphic xmlns:a="http://schemas.openxmlformats.org/drawingml/2006/main">
                  <a:graphicData uri="http://schemas.microsoft.com/office/word/2010/wordprocessingShape">
                    <wps:wsp>
                      <wps:cNvSpPr/>
                      <wps:spPr>
                        <a:xfrm>
                          <a:off x="0" y="0"/>
                          <a:ext cx="6141720" cy="4206240"/>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772E" id="正方形/長方形 10" o:spid="_x0000_s1026" style="position:absolute;left:0;text-align:left;margin-left:3.9pt;margin-top:86.65pt;width:483.6pt;height:33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" filled="f" strokecolor="#385723" strokeweight="1pt">
                <w10:wrap anchorx="margin"/>
              </v:rect>
            </w:pict>
          </mc:Fallback>
        </mc:AlternateContent>
      </w:r>
      <w:r>
        <w:rPr>
          <w:rFonts w:eastAsiaTheme="minorEastAsia" w:hint="eastAsia"/>
          <w:noProof/>
          <w:kern w:val="0"/>
          <w:szCs w:val="20"/>
        </w:rPr>
        <w:drawing>
          <wp:anchor distT="0" distB="0" distL="114300" distR="114300" simplePos="0" relativeHeight="251658752" behindDoc="0" locked="0" layoutInCell="1" allowOverlap="1" wp14:anchorId="5AA40F6E" wp14:editId="001234A0">
            <wp:simplePos x="0" y="0"/>
            <wp:positionH relativeFrom="margin">
              <wp:posOffset>138430</wp:posOffset>
            </wp:positionH>
            <wp:positionV relativeFrom="paragraph">
              <wp:posOffset>1123950</wp:posOffset>
            </wp:positionV>
            <wp:extent cx="5977255" cy="4183380"/>
            <wp:effectExtent l="0" t="0" r="4445"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l="9474" r="9320"/>
                    <a:stretch>
                      <a:fillRect/>
                    </a:stretch>
                  </pic:blipFill>
                  <pic:spPr bwMode="auto">
                    <a:xfrm>
                      <a:off x="0" y="0"/>
                      <a:ext cx="5977255" cy="4183380"/>
                    </a:xfrm>
                    <a:prstGeom prst="rect">
                      <a:avLst/>
                    </a:prstGeom>
                    <a:noFill/>
                  </pic:spPr>
                </pic:pic>
              </a:graphicData>
            </a:graphic>
            <wp14:sizeRelH relativeFrom="margin">
              <wp14:pctWidth>0</wp14:pctWidth>
            </wp14:sizeRelH>
            <wp14:sizeRelV relativeFrom="margin">
              <wp14:pctHeight>0</wp14:pctHeight>
            </wp14:sizeRelV>
          </wp:anchor>
        </w:drawing>
      </w:r>
      <w:r w:rsidR="00A040A7">
        <w:rPr>
          <w:rFonts w:ascii="ＭＳ 明朝" w:hAnsi="ＭＳ 明朝" w:cs="ＭＳ 明朝" w:hint="eastAsia"/>
          <w:bCs/>
          <w:sz w:val="24"/>
        </w:rPr>
        <w:t>上記の基本的な考え方の共有にあたっては、子どもにとってどのような時期に何が大切なのかを考えやすくする観点から、①妊娠期、②乳児期、③概ね1～3歳、④概ね3歳～幼児期の終わりの、4つの段階を示すとともに、さらなる整理等が必要であるとしています。</w:t>
      </w:r>
    </w:p>
    <w:p w14:paraId="12A2B728" w14:textId="730BB5D5" w:rsidR="00A040A7" w:rsidRDefault="00A040A7" w:rsidP="00A040A7">
      <w:pPr>
        <w:spacing w:beforeLines="25" w:before="90" w:afterLines="25" w:after="90" w:line="300" w:lineRule="auto"/>
        <w:ind w:rightChars="-13" w:right="-27" w:firstLineChars="100" w:firstLine="240"/>
        <w:rPr>
          <w:rFonts w:ascii="ＭＳ 明朝" w:hAnsi="ＭＳ 明朝" w:cs="ＭＳ 明朝"/>
          <w:bCs/>
          <w:sz w:val="24"/>
        </w:rPr>
      </w:pPr>
    </w:p>
    <w:p w14:paraId="07592F1C" w14:textId="77777777" w:rsidR="00A040A7" w:rsidRDefault="00A040A7" w:rsidP="00A040A7">
      <w:pPr>
        <w:spacing w:beforeLines="25" w:before="90" w:afterLines="25" w:after="90" w:line="300" w:lineRule="auto"/>
        <w:ind w:rightChars="-13" w:right="-27" w:firstLineChars="100" w:firstLine="240"/>
        <w:rPr>
          <w:rFonts w:ascii="ＭＳ 明朝" w:hAnsi="ＭＳ 明朝" w:cs="ＭＳ 明朝"/>
          <w:bCs/>
          <w:sz w:val="24"/>
        </w:rPr>
      </w:pPr>
      <w:r>
        <w:rPr>
          <w:rFonts w:ascii="ＭＳ 明朝" w:hAnsi="ＭＳ 明朝" w:cs="ＭＳ 明朝" w:hint="eastAsia"/>
          <w:bCs/>
          <w:sz w:val="24"/>
        </w:rPr>
        <w:t>報告書の詳細は、以下をご参照ください。</w:t>
      </w:r>
    </w:p>
    <w:p w14:paraId="0370F3C8" w14:textId="77777777" w:rsidR="00A040A7" w:rsidRDefault="00A040A7" w:rsidP="00A040A7">
      <w:pPr>
        <w:pStyle w:val="a9"/>
        <w:numPr>
          <w:ilvl w:val="0"/>
          <w:numId w:val="20"/>
        </w:numPr>
        <w:spacing w:beforeLines="25" w:before="90" w:afterLines="25" w:after="90" w:line="300" w:lineRule="auto"/>
        <w:ind w:leftChars="0" w:rightChars="-13" w:right="-27"/>
        <w:rPr>
          <w:rFonts w:ascii="ＭＳ 明朝" w:eastAsia="ＭＳ 明朝" w:hAnsi="ＭＳ 明朝" w:cs="ＭＳ 明朝"/>
          <w:bCs/>
          <w:sz w:val="22"/>
          <w:szCs w:val="24"/>
        </w:rPr>
      </w:pPr>
      <w:r>
        <w:rPr>
          <w:rFonts w:ascii="ＭＳ 明朝" w:eastAsia="ＭＳ 明朝" w:hAnsi="ＭＳ 明朝" w:cs="ＭＳ 明朝" w:hint="eastAsia"/>
          <w:bCs/>
          <w:sz w:val="22"/>
          <w:szCs w:val="24"/>
        </w:rPr>
        <w:t>内閣官房トップ » 各種本部・会議等の活動情報 » 「就学前のこどもの育ちに係る基本的な指針」に関する有識者懇談会</w:t>
      </w:r>
    </w:p>
    <w:p w14:paraId="1F44F263" w14:textId="77777777" w:rsidR="00A040A7" w:rsidRDefault="003B2A5B" w:rsidP="00A040A7">
      <w:pPr>
        <w:spacing w:beforeLines="25" w:before="90" w:afterLines="25" w:after="90" w:line="300" w:lineRule="auto"/>
        <w:ind w:rightChars="-13" w:right="-27" w:firstLineChars="200" w:firstLine="420"/>
        <w:rPr>
          <w:rFonts w:ascii="ＭＳ 明朝" w:hAnsi="ＭＳ 明朝" w:cs="ＭＳ 明朝"/>
          <w:bCs/>
          <w:sz w:val="22"/>
        </w:rPr>
      </w:pPr>
      <w:hyperlink r:id="rId11" w:history="1">
        <w:r w:rsidR="00A040A7">
          <w:rPr>
            <w:rStyle w:val="a3"/>
            <w:rFonts w:ascii="ＭＳ 明朝" w:hAnsi="ＭＳ 明朝" w:cs="ＭＳ 明朝" w:hint="eastAsia"/>
            <w:bCs/>
            <w:sz w:val="22"/>
          </w:rPr>
          <w:t>https://www.cas.go.jp/jp/seisaku/kodomo_sodachi_yushiki/index.html</w:t>
        </w:r>
      </w:hyperlink>
    </w:p>
    <w:p w14:paraId="0C1569AA" w14:textId="205ACDDF" w:rsidR="00A040A7" w:rsidRDefault="00A040A7" w:rsidP="00A040A7">
      <w:pPr>
        <w:spacing w:beforeLines="25" w:before="90" w:afterLines="25" w:after="90" w:line="300" w:lineRule="auto"/>
        <w:ind w:rightChars="-13" w:right="-27"/>
        <w:rPr>
          <w:rFonts w:ascii="ＭＳ 明朝" w:hAnsi="ＭＳ 明朝" w:cs="ＭＳ 明朝"/>
          <w:bCs/>
          <w:sz w:val="24"/>
        </w:rPr>
      </w:pPr>
    </w:p>
    <w:p w14:paraId="5698A6FF" w14:textId="77777777" w:rsidR="00A040A7" w:rsidRDefault="00A040A7" w:rsidP="00A040A7">
      <w:pPr>
        <w:spacing w:beforeLines="25" w:before="90" w:afterLines="25" w:after="90" w:line="300" w:lineRule="auto"/>
        <w:ind w:rightChars="-13" w:right="-27"/>
        <w:rPr>
          <w:rFonts w:ascii="ＭＳ 明朝" w:hAnsi="ＭＳ 明朝" w:cs="ＭＳ 明朝"/>
          <w:bCs/>
          <w:sz w:val="24"/>
        </w:rPr>
      </w:pPr>
    </w:p>
    <w:p w14:paraId="2C83693D" w14:textId="77777777" w:rsidR="00A040A7" w:rsidRDefault="00A040A7" w:rsidP="00A040A7">
      <w:pPr>
        <w:pStyle w:val="a9"/>
        <w:numPr>
          <w:ilvl w:val="0"/>
          <w:numId w:val="18"/>
        </w:numPr>
        <w:snapToGrid w:val="0"/>
        <w:spacing w:line="276" w:lineRule="auto"/>
        <w:ind w:leftChars="0"/>
        <w:rPr>
          <w:rFonts w:ascii="BIZ UDPゴシック" w:eastAsia="BIZ UDPゴシック" w:hAnsi="BIZ UDPゴシック" w:cs="Courier New"/>
          <w:b/>
          <w:kern w:val="0"/>
          <w:sz w:val="40"/>
          <w:szCs w:val="40"/>
        </w:rPr>
      </w:pPr>
      <w:r>
        <w:rPr>
          <w:rFonts w:ascii="BIZ UDPゴシック" w:eastAsia="BIZ UDPゴシック" w:hAnsi="BIZ UDPゴシック" w:cs="Courier New" w:hint="eastAsia"/>
          <w:b/>
          <w:sz w:val="40"/>
          <w:szCs w:val="40"/>
        </w:rPr>
        <w:t>「子ども家庭福祉の認定資格の取得に係る研修等に関する検討会とりまとめ」が公表される（厚生労働省）</w:t>
      </w:r>
    </w:p>
    <w:p w14:paraId="486911C4" w14:textId="77777777" w:rsidR="00A040A7" w:rsidRDefault="00A040A7" w:rsidP="00A040A7">
      <w:pPr>
        <w:snapToGrid w:val="0"/>
        <w:ind w:left="240" w:hangingChars="100" w:hanging="240"/>
        <w:rPr>
          <w:rFonts w:eastAsiaTheme="minorEastAsia" w:cs="ＭＳ 明朝"/>
          <w:bCs/>
          <w:sz w:val="24"/>
          <w:szCs w:val="20"/>
        </w:rPr>
      </w:pPr>
      <w:r>
        <w:rPr>
          <w:rFonts w:cs="ＭＳ 明朝" w:hint="eastAsia"/>
          <w:bCs/>
          <w:sz w:val="24"/>
        </w:rPr>
        <w:t xml:space="preserve">　</w:t>
      </w:r>
    </w:p>
    <w:p w14:paraId="01DB666C"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改正児童福祉法（令和</w:t>
      </w:r>
      <w:r>
        <w:rPr>
          <w:rFonts w:cs="ＭＳ 明朝"/>
          <w:bCs/>
          <w:sz w:val="24"/>
        </w:rPr>
        <w:t>6</w:t>
      </w:r>
      <w:r>
        <w:rPr>
          <w:rFonts w:cs="ＭＳ 明朝" w:hint="eastAsia"/>
          <w:bCs/>
          <w:sz w:val="24"/>
        </w:rPr>
        <w:t>年</w:t>
      </w:r>
      <w:r>
        <w:rPr>
          <w:rFonts w:cs="ＭＳ 明朝"/>
          <w:bCs/>
          <w:sz w:val="24"/>
        </w:rPr>
        <w:t>4</w:t>
      </w:r>
      <w:r>
        <w:rPr>
          <w:rFonts w:cs="ＭＳ 明朝" w:hint="eastAsia"/>
          <w:bCs/>
          <w:sz w:val="24"/>
        </w:rPr>
        <w:t>月</w:t>
      </w:r>
      <w:r>
        <w:rPr>
          <w:rFonts w:cs="ＭＳ 明朝"/>
          <w:bCs/>
          <w:sz w:val="24"/>
        </w:rPr>
        <w:t>1</w:t>
      </w:r>
      <w:r>
        <w:rPr>
          <w:rFonts w:cs="ＭＳ 明朝" w:hint="eastAsia"/>
          <w:bCs/>
          <w:sz w:val="24"/>
        </w:rPr>
        <w:t>日施行）においては、子ども家庭福祉の現場にソーシャルワークの専門性を十分に身につけた人材を早期に輩出するため、まずは、一定の実務経験のある有資格者や現任者について、国の基準を満たした認定機関が認定した研修等を経て取得する認定資格を導入するとされています。</w:t>
      </w:r>
    </w:p>
    <w:p w14:paraId="58F4E505" w14:textId="456146F4"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このことを踏まえ、山縣文治氏（関西大学</w:t>
      </w:r>
      <w:r>
        <w:rPr>
          <w:rFonts w:cs="ＭＳ 明朝"/>
          <w:bCs/>
          <w:sz w:val="24"/>
        </w:rPr>
        <w:t xml:space="preserve"> </w:t>
      </w:r>
      <w:r>
        <w:rPr>
          <w:rFonts w:cs="ＭＳ 明朝" w:hint="eastAsia"/>
          <w:bCs/>
          <w:sz w:val="24"/>
        </w:rPr>
        <w:t>教授）を座長とする「子ども家庭福祉の認定資格の取得に係る研修等に関する検討会」（厚生労働省）では、子ども家庭福祉分野のソーシャルワーカーに求められる専門性や研修カリキュラム等</w:t>
      </w:r>
      <w:r w:rsidR="00AF3CA0">
        <w:rPr>
          <w:rFonts w:cs="ＭＳ 明朝" w:hint="eastAsia"/>
          <w:bCs/>
          <w:sz w:val="24"/>
        </w:rPr>
        <w:t>の</w:t>
      </w:r>
      <w:r>
        <w:rPr>
          <w:rFonts w:cs="ＭＳ 明朝" w:hint="eastAsia"/>
          <w:bCs/>
          <w:sz w:val="24"/>
        </w:rPr>
        <w:t>検討を行い、</w:t>
      </w:r>
      <w:r w:rsidR="00AF3CA0">
        <w:rPr>
          <w:rFonts w:cs="ＭＳ 明朝" w:hint="eastAsia"/>
          <w:bCs/>
          <w:sz w:val="24"/>
        </w:rPr>
        <w:t>令和</w:t>
      </w:r>
      <w:r w:rsidR="00AF3CA0">
        <w:rPr>
          <w:rFonts w:cs="ＭＳ 明朝" w:hint="eastAsia"/>
          <w:bCs/>
          <w:sz w:val="24"/>
        </w:rPr>
        <w:t>5</w:t>
      </w:r>
      <w:r w:rsidR="00AF3CA0">
        <w:rPr>
          <w:rFonts w:cs="ＭＳ 明朝" w:hint="eastAsia"/>
          <w:bCs/>
          <w:sz w:val="24"/>
        </w:rPr>
        <w:t>年</w:t>
      </w:r>
      <w:r w:rsidR="00AF3CA0">
        <w:rPr>
          <w:rFonts w:cs="ＭＳ 明朝" w:hint="eastAsia"/>
          <w:bCs/>
          <w:sz w:val="24"/>
        </w:rPr>
        <w:t>3</w:t>
      </w:r>
      <w:r w:rsidR="00AF3CA0">
        <w:rPr>
          <w:rFonts w:cs="ＭＳ 明朝" w:hint="eastAsia"/>
          <w:bCs/>
          <w:sz w:val="24"/>
        </w:rPr>
        <w:t>月</w:t>
      </w:r>
      <w:r w:rsidR="00AF3CA0">
        <w:rPr>
          <w:rFonts w:cs="ＭＳ 明朝" w:hint="eastAsia"/>
          <w:bCs/>
          <w:sz w:val="24"/>
        </w:rPr>
        <w:t>29</w:t>
      </w:r>
      <w:r w:rsidR="00AF3CA0">
        <w:rPr>
          <w:rFonts w:cs="ＭＳ 明朝" w:hint="eastAsia"/>
          <w:bCs/>
          <w:sz w:val="24"/>
        </w:rPr>
        <w:t>日</w:t>
      </w:r>
      <w:r>
        <w:rPr>
          <w:rFonts w:cs="ＭＳ 明朝" w:hint="eastAsia"/>
          <w:bCs/>
          <w:sz w:val="24"/>
        </w:rPr>
        <w:t>、検討のとりまとめが公表されました。</w:t>
      </w:r>
    </w:p>
    <w:p w14:paraId="4602DBF7" w14:textId="77777777" w:rsidR="00A040A7" w:rsidRDefault="00A040A7" w:rsidP="00A040A7">
      <w:pPr>
        <w:spacing w:beforeLines="25" w:before="90" w:afterLines="25" w:after="90" w:line="300" w:lineRule="auto"/>
        <w:ind w:firstLineChars="100" w:firstLine="240"/>
        <w:rPr>
          <w:rFonts w:cs="ＭＳ 明朝"/>
          <w:bCs/>
          <w:sz w:val="24"/>
        </w:rPr>
      </w:pPr>
      <w:r>
        <w:rPr>
          <w:rFonts w:cs="ＭＳ 明朝" w:hint="eastAsia"/>
          <w:bCs/>
          <w:sz w:val="24"/>
        </w:rPr>
        <w:t>認定資格の取得にあたっては、これまで以下の</w:t>
      </w:r>
      <w:r>
        <w:rPr>
          <w:rFonts w:cs="ＭＳ 明朝"/>
          <w:bCs/>
          <w:sz w:val="24"/>
        </w:rPr>
        <w:t>3</w:t>
      </w:r>
      <w:r>
        <w:rPr>
          <w:rFonts w:cs="ＭＳ 明朝" w:hint="eastAsia"/>
          <w:bCs/>
          <w:sz w:val="24"/>
        </w:rPr>
        <w:t>ルートが示されていました（認定資格については、社会保障審議会</w:t>
      </w:r>
      <w:r>
        <w:rPr>
          <w:rFonts w:cs="ＭＳ 明朝"/>
          <w:bCs/>
          <w:sz w:val="24"/>
        </w:rPr>
        <w:t xml:space="preserve"> </w:t>
      </w:r>
      <w:r>
        <w:rPr>
          <w:rFonts w:cs="ＭＳ 明朝" w:hint="eastAsia"/>
          <w:bCs/>
          <w:sz w:val="24"/>
        </w:rPr>
        <w:t>児童部会社会的養育専門委員会）。</w:t>
      </w:r>
    </w:p>
    <w:tbl>
      <w:tblPr>
        <w:tblStyle w:val="a4"/>
        <w:tblW w:w="0" w:type="auto"/>
        <w:tblLook w:val="04A0" w:firstRow="1" w:lastRow="0" w:firstColumn="1" w:lastColumn="0" w:noHBand="0" w:noVBand="1"/>
      </w:tblPr>
      <w:tblGrid>
        <w:gridCol w:w="9628"/>
      </w:tblGrid>
      <w:tr w:rsidR="00A040A7" w14:paraId="40CEBE36"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76BD79D4" w14:textId="77777777" w:rsidR="00A040A7" w:rsidRDefault="00A040A7">
            <w:pPr>
              <w:spacing w:beforeLines="25" w:before="90" w:afterLines="25" w:after="90" w:line="300" w:lineRule="auto"/>
              <w:ind w:left="360" w:hangingChars="150" w:hanging="360"/>
              <w:rPr>
                <w:rFonts w:cs="ＭＳ 明朝"/>
                <w:bCs/>
                <w:sz w:val="24"/>
              </w:rPr>
            </w:pPr>
            <w:r>
              <w:rPr>
                <w:rFonts w:cs="ＭＳ 明朝" w:hint="eastAsia"/>
                <w:bCs/>
                <w:sz w:val="24"/>
              </w:rPr>
              <w:t>①</w:t>
            </w:r>
            <w:r>
              <w:rPr>
                <w:rFonts w:cs="ＭＳ 明朝"/>
                <w:bCs/>
                <w:sz w:val="24"/>
              </w:rPr>
              <w:t xml:space="preserve"> </w:t>
            </w:r>
            <w:r>
              <w:rPr>
                <w:rFonts w:cs="ＭＳ 明朝" w:hint="eastAsia"/>
                <w:bCs/>
                <w:sz w:val="24"/>
              </w:rPr>
              <w:t>相談援助の実務経験を</w:t>
            </w:r>
            <w:r>
              <w:rPr>
                <w:rFonts w:cs="ＭＳ 明朝"/>
                <w:bCs/>
                <w:sz w:val="24"/>
              </w:rPr>
              <w:t>2</w:t>
            </w:r>
            <w:r>
              <w:rPr>
                <w:rFonts w:cs="ＭＳ 明朝" w:hint="eastAsia"/>
                <w:bCs/>
                <w:sz w:val="24"/>
              </w:rPr>
              <w:t>年以上有する、既存の社会福祉士・精神保健福祉士の資格を有する者が資格を取得する場合のルート（相談援助有資格者ルート）</w:t>
            </w:r>
          </w:p>
          <w:p w14:paraId="5DF7B7D2" w14:textId="77777777" w:rsidR="00A040A7" w:rsidRDefault="00A040A7">
            <w:pPr>
              <w:spacing w:beforeLines="25" w:before="90" w:afterLines="25" w:after="90" w:line="300" w:lineRule="auto"/>
              <w:ind w:left="360" w:hangingChars="150" w:hanging="360"/>
              <w:rPr>
                <w:rFonts w:cs="ＭＳ 明朝"/>
                <w:bCs/>
                <w:sz w:val="24"/>
              </w:rPr>
            </w:pPr>
            <w:r>
              <w:rPr>
                <w:rFonts w:cs="ＭＳ 明朝" w:hint="eastAsia"/>
                <w:bCs/>
                <w:sz w:val="24"/>
              </w:rPr>
              <w:t>②</w:t>
            </w:r>
            <w:r>
              <w:rPr>
                <w:rFonts w:cs="ＭＳ 明朝"/>
                <w:bCs/>
                <w:sz w:val="24"/>
              </w:rPr>
              <w:t xml:space="preserve"> </w:t>
            </w:r>
            <w:r>
              <w:rPr>
                <w:rFonts w:cs="ＭＳ 明朝" w:hint="eastAsia"/>
                <w:bCs/>
                <w:sz w:val="24"/>
              </w:rPr>
              <w:t>こども</w:t>
            </w:r>
            <w:r>
              <w:rPr>
                <w:rFonts w:cs="ＭＳ 明朝"/>
                <w:bCs/>
                <w:sz w:val="24"/>
              </w:rPr>
              <w:t xml:space="preserve"> </w:t>
            </w:r>
            <w:r>
              <w:rPr>
                <w:rFonts w:cs="ＭＳ 明朝" w:hint="eastAsia"/>
                <w:bCs/>
                <w:sz w:val="24"/>
              </w:rPr>
              <w:t>家庭福祉</w:t>
            </w:r>
            <w:r>
              <w:rPr>
                <w:rFonts w:cs="ＭＳ 明朝"/>
                <w:bCs/>
                <w:sz w:val="24"/>
              </w:rPr>
              <w:t xml:space="preserve"> </w:t>
            </w:r>
            <w:r>
              <w:rPr>
                <w:rFonts w:cs="ＭＳ 明朝" w:hint="eastAsia"/>
                <w:bCs/>
                <w:sz w:val="24"/>
              </w:rPr>
              <w:t>に関する</w:t>
            </w:r>
            <w:r>
              <w:rPr>
                <w:rFonts w:cs="ＭＳ 明朝"/>
                <w:bCs/>
                <w:sz w:val="24"/>
              </w:rPr>
              <w:t xml:space="preserve"> </w:t>
            </w:r>
            <w:r>
              <w:rPr>
                <w:rFonts w:cs="ＭＳ 明朝" w:hint="eastAsia"/>
                <w:bCs/>
                <w:sz w:val="24"/>
              </w:rPr>
              <w:t>相談援助の実務経験が</w:t>
            </w:r>
            <w:r>
              <w:rPr>
                <w:rFonts w:cs="ＭＳ 明朝"/>
                <w:bCs/>
                <w:sz w:val="24"/>
              </w:rPr>
              <w:t>4</w:t>
            </w:r>
            <w:r>
              <w:rPr>
                <w:rFonts w:cs="ＭＳ 明朝" w:hint="eastAsia"/>
                <w:bCs/>
                <w:sz w:val="24"/>
              </w:rPr>
              <w:t>年以上ある者</w:t>
            </w:r>
            <w:r>
              <w:rPr>
                <w:rFonts w:cs="ＭＳ 明朝"/>
                <w:bCs/>
                <w:sz w:val="24"/>
              </w:rPr>
              <w:t xml:space="preserve"> </w:t>
            </w:r>
            <w:r>
              <w:rPr>
                <w:rFonts w:cs="ＭＳ 明朝" w:hint="eastAsia"/>
                <w:bCs/>
                <w:sz w:val="24"/>
              </w:rPr>
              <w:t>が資格を取得する場合のルート</w:t>
            </w:r>
            <w:r>
              <w:rPr>
                <w:rFonts w:cs="ＭＳ 明朝"/>
                <w:bCs/>
                <w:sz w:val="24"/>
              </w:rPr>
              <w:t xml:space="preserve"> </w:t>
            </w:r>
            <w:r>
              <w:rPr>
                <w:rFonts w:cs="ＭＳ 明朝" w:hint="eastAsia"/>
                <w:bCs/>
                <w:sz w:val="24"/>
              </w:rPr>
              <w:t>（相談援助実務経験者ルート）</w:t>
            </w:r>
          </w:p>
          <w:p w14:paraId="0353CC3C"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t>③</w:t>
            </w:r>
            <w:r>
              <w:rPr>
                <w:rFonts w:cs="ＭＳ 明朝"/>
                <w:bCs/>
                <w:sz w:val="24"/>
              </w:rPr>
              <w:t xml:space="preserve"> </w:t>
            </w:r>
            <w:r>
              <w:rPr>
                <w:rFonts w:cs="ＭＳ 明朝" w:hint="eastAsia"/>
                <w:bCs/>
                <w:sz w:val="24"/>
              </w:rPr>
              <w:t>実務経験</w:t>
            </w:r>
            <w:r>
              <w:rPr>
                <w:rFonts w:cs="ＭＳ 明朝"/>
                <w:bCs/>
                <w:sz w:val="24"/>
              </w:rPr>
              <w:t xml:space="preserve"> </w:t>
            </w:r>
            <w:r>
              <w:rPr>
                <w:rFonts w:cs="ＭＳ 明朝" w:hint="eastAsia"/>
                <w:bCs/>
                <w:sz w:val="24"/>
              </w:rPr>
              <w:t>を</w:t>
            </w:r>
            <w:r>
              <w:rPr>
                <w:rFonts w:cs="ＭＳ 明朝"/>
                <w:bCs/>
                <w:sz w:val="24"/>
              </w:rPr>
              <w:t>4</w:t>
            </w:r>
            <w:r>
              <w:rPr>
                <w:rFonts w:cs="ＭＳ 明朝" w:hint="eastAsia"/>
                <w:bCs/>
                <w:sz w:val="24"/>
              </w:rPr>
              <w:t>年以上有する</w:t>
            </w:r>
            <w:r>
              <w:rPr>
                <w:rFonts w:cs="ＭＳ 明朝"/>
                <w:bCs/>
                <w:sz w:val="24"/>
              </w:rPr>
              <w:t xml:space="preserve"> </w:t>
            </w:r>
            <w:r>
              <w:rPr>
                <w:rFonts w:cs="ＭＳ 明朝" w:hint="eastAsia"/>
                <w:bCs/>
                <w:sz w:val="24"/>
              </w:rPr>
              <w:t>保育士</w:t>
            </w:r>
            <w:r>
              <w:rPr>
                <w:rFonts w:cs="ＭＳ 明朝"/>
                <w:bCs/>
                <w:sz w:val="24"/>
              </w:rPr>
              <w:t xml:space="preserve"> </w:t>
            </w:r>
            <w:r>
              <w:rPr>
                <w:rFonts w:cs="ＭＳ 明朝" w:hint="eastAsia"/>
                <w:bCs/>
                <w:sz w:val="24"/>
              </w:rPr>
              <w:t>が資格を取得する場合のルート（保育所等保育士ルート）</w:t>
            </w:r>
          </w:p>
        </w:tc>
      </w:tr>
    </w:tbl>
    <w:p w14:paraId="1DAD6663" w14:textId="77777777" w:rsidR="00A040A7" w:rsidRDefault="00A040A7" w:rsidP="00A040A7">
      <w:pPr>
        <w:spacing w:beforeLines="50" w:before="180" w:afterLines="50" w:after="180" w:line="300" w:lineRule="auto"/>
        <w:ind w:firstLineChars="100" w:firstLine="240"/>
        <w:rPr>
          <w:rFonts w:cs="ＭＳ 明朝"/>
          <w:bCs/>
          <w:sz w:val="24"/>
        </w:rPr>
      </w:pPr>
    </w:p>
    <w:p w14:paraId="56640219" w14:textId="394B6D50" w:rsidR="00A040A7" w:rsidRDefault="00A040A7" w:rsidP="00A040A7">
      <w:pPr>
        <w:spacing w:beforeLines="50" w:before="180" w:afterLines="50" w:after="180" w:line="300" w:lineRule="auto"/>
        <w:ind w:firstLineChars="100" w:firstLine="240"/>
        <w:rPr>
          <w:rFonts w:cs="ＭＳ 明朝"/>
          <w:bCs/>
          <w:sz w:val="24"/>
        </w:rPr>
      </w:pPr>
      <w:r>
        <w:rPr>
          <w:rFonts w:cs="ＭＳ 明朝" w:hint="eastAsia"/>
          <w:bCs/>
          <w:sz w:val="24"/>
        </w:rPr>
        <w:t>上記のうち、③の「保育所等保育士ルート」について、以下を</w:t>
      </w:r>
      <w:r>
        <w:rPr>
          <w:rFonts w:cs="ＭＳ 明朝"/>
          <w:bCs/>
          <w:sz w:val="24"/>
        </w:rPr>
        <w:t>4</w:t>
      </w:r>
      <w:r>
        <w:rPr>
          <w:rFonts w:cs="ＭＳ 明朝" w:hint="eastAsia"/>
          <w:bCs/>
          <w:sz w:val="24"/>
        </w:rPr>
        <w:t>年以上の実務経験の範囲として認めるべきであるとしています。</w:t>
      </w:r>
    </w:p>
    <w:tbl>
      <w:tblPr>
        <w:tblStyle w:val="a4"/>
        <w:tblW w:w="0" w:type="auto"/>
        <w:tblLook w:val="04A0" w:firstRow="1" w:lastRow="0" w:firstColumn="1" w:lastColumn="0" w:noHBand="0" w:noVBand="1"/>
      </w:tblPr>
      <w:tblGrid>
        <w:gridCol w:w="9628"/>
      </w:tblGrid>
      <w:tr w:rsidR="00A040A7" w14:paraId="23A8F21D"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55B159D0"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lastRenderedPageBreak/>
              <w:t>・保育所等における要支援児童等の対応や関係機関との連携の強化、運営の円滑化を図る「要支援児童等</w:t>
            </w:r>
            <w:r>
              <w:rPr>
                <w:rFonts w:cs="ＭＳ 明朝"/>
                <w:bCs/>
                <w:sz w:val="24"/>
              </w:rPr>
              <w:t xml:space="preserve"> </w:t>
            </w:r>
            <w:r>
              <w:rPr>
                <w:rFonts w:cs="ＭＳ 明朝" w:hint="eastAsia"/>
                <w:bCs/>
                <w:sz w:val="24"/>
              </w:rPr>
              <w:t>対応推進事業」における地域連携推進員であって、相談援助業務を含む業務</w:t>
            </w:r>
            <w:r>
              <w:rPr>
                <w:rFonts w:cs="ＭＳ 明朝"/>
                <w:bCs/>
                <w:sz w:val="24"/>
              </w:rPr>
              <w:t xml:space="preserve"> </w:t>
            </w:r>
            <w:r>
              <w:rPr>
                <w:rFonts w:cs="ＭＳ 明朝" w:hint="eastAsia"/>
                <w:bCs/>
                <w:sz w:val="24"/>
              </w:rPr>
              <w:t>に</w:t>
            </w:r>
            <w:r>
              <w:rPr>
                <w:rFonts w:cs="ＭＳ 明朝"/>
                <w:bCs/>
                <w:sz w:val="24"/>
              </w:rPr>
              <w:t xml:space="preserve"> 4</w:t>
            </w:r>
            <w:r>
              <w:rPr>
                <w:rFonts w:cs="ＭＳ 明朝" w:hint="eastAsia"/>
                <w:bCs/>
                <w:sz w:val="24"/>
              </w:rPr>
              <w:t>年以上従事した者</w:t>
            </w:r>
          </w:p>
          <w:p w14:paraId="0FCF6D83" w14:textId="77777777" w:rsidR="00A040A7" w:rsidRDefault="00A040A7">
            <w:pPr>
              <w:spacing w:beforeLines="25" w:before="90" w:afterLines="25" w:after="90" w:line="300" w:lineRule="auto"/>
              <w:ind w:left="240" w:hangingChars="100" w:hanging="240"/>
              <w:rPr>
                <w:rFonts w:cs="ＭＳ 明朝"/>
                <w:bCs/>
                <w:sz w:val="24"/>
              </w:rPr>
            </w:pPr>
            <w:r>
              <w:rPr>
                <w:rFonts w:cs="ＭＳ 明朝" w:hint="eastAsia"/>
                <w:bCs/>
                <w:sz w:val="24"/>
              </w:rPr>
              <w:t>・保育所長（施設長、園長等）、主任保育士又は副主任保育士</w:t>
            </w:r>
            <w:r>
              <w:rPr>
                <w:rFonts w:cs="ＭＳ 明朝"/>
                <w:bCs/>
                <w:sz w:val="24"/>
              </w:rPr>
              <w:t xml:space="preserve"> </w:t>
            </w:r>
            <w:r>
              <w:rPr>
                <w:rFonts w:cs="ＭＳ 明朝" w:hint="eastAsia"/>
                <w:bCs/>
                <w:sz w:val="24"/>
              </w:rPr>
              <w:t>等</w:t>
            </w:r>
            <w:r>
              <w:rPr>
                <w:rFonts w:cs="ＭＳ 明朝"/>
                <w:bCs/>
                <w:sz w:val="24"/>
              </w:rPr>
              <w:t xml:space="preserve"> </w:t>
            </w:r>
            <w:r>
              <w:rPr>
                <w:rFonts w:cs="ＭＳ 明朝" w:hint="eastAsia"/>
                <w:bCs/>
                <w:sz w:val="24"/>
              </w:rPr>
              <w:t>（副主任保育士、専門リーダー、中核リーダー等）であって、</w:t>
            </w:r>
            <w:r>
              <w:rPr>
                <w:rFonts w:cs="ＭＳ 明朝"/>
                <w:bCs/>
                <w:sz w:val="24"/>
              </w:rPr>
              <w:t xml:space="preserve"> </w:t>
            </w:r>
            <w:r>
              <w:rPr>
                <w:rFonts w:cs="ＭＳ 明朝" w:hint="eastAsia"/>
                <w:bCs/>
                <w:sz w:val="24"/>
              </w:rPr>
              <w:t>こども</w:t>
            </w:r>
            <w:r>
              <w:rPr>
                <w:rFonts w:cs="ＭＳ 明朝"/>
                <w:bCs/>
                <w:sz w:val="24"/>
              </w:rPr>
              <w:t xml:space="preserve"> </w:t>
            </w:r>
            <w:r>
              <w:rPr>
                <w:rFonts w:cs="ＭＳ 明朝" w:hint="eastAsia"/>
                <w:bCs/>
                <w:sz w:val="24"/>
              </w:rPr>
              <w:t>又はその家庭に対する、</w:t>
            </w:r>
            <w:r>
              <w:rPr>
                <w:rFonts w:cs="ＭＳ 明朝"/>
                <w:bCs/>
                <w:sz w:val="24"/>
              </w:rPr>
              <w:t xml:space="preserve"> </w:t>
            </w:r>
            <w:r>
              <w:rPr>
                <w:rFonts w:cs="ＭＳ 明朝" w:hint="eastAsia"/>
                <w:bCs/>
                <w:sz w:val="24"/>
              </w:rPr>
              <w:t>相談援助業務</w:t>
            </w:r>
            <w:r>
              <w:rPr>
                <w:rFonts w:cs="ＭＳ 明朝"/>
                <w:bCs/>
                <w:sz w:val="24"/>
              </w:rPr>
              <w:t xml:space="preserve"> </w:t>
            </w:r>
            <w:r>
              <w:rPr>
                <w:rFonts w:cs="ＭＳ 明朝" w:hint="eastAsia"/>
                <w:bCs/>
                <w:sz w:val="24"/>
              </w:rPr>
              <w:t>を含む業務</w:t>
            </w:r>
            <w:r>
              <w:rPr>
                <w:rFonts w:cs="ＭＳ 明朝"/>
                <w:bCs/>
                <w:sz w:val="24"/>
              </w:rPr>
              <w:t xml:space="preserve"> </w:t>
            </w:r>
            <w:r>
              <w:rPr>
                <w:rFonts w:cs="ＭＳ 明朝" w:hint="eastAsia"/>
                <w:bCs/>
                <w:sz w:val="24"/>
              </w:rPr>
              <w:t>に</w:t>
            </w:r>
            <w:r>
              <w:rPr>
                <w:rFonts w:cs="ＭＳ 明朝"/>
                <w:bCs/>
                <w:sz w:val="24"/>
              </w:rPr>
              <w:t xml:space="preserve"> 4</w:t>
            </w:r>
            <w:r>
              <w:rPr>
                <w:rFonts w:cs="ＭＳ 明朝" w:hint="eastAsia"/>
                <w:bCs/>
                <w:sz w:val="24"/>
              </w:rPr>
              <w:t>年以上従事した者</w:t>
            </w:r>
          </w:p>
        </w:tc>
      </w:tr>
    </w:tbl>
    <w:p w14:paraId="43C35B51" w14:textId="77777777" w:rsidR="00A040A7" w:rsidRDefault="00A040A7" w:rsidP="00A040A7">
      <w:pPr>
        <w:spacing w:beforeLines="100" w:before="360" w:afterLines="25" w:after="90" w:line="300" w:lineRule="auto"/>
        <w:ind w:firstLineChars="100" w:firstLine="240"/>
        <w:rPr>
          <w:rFonts w:cs="ＭＳ 明朝"/>
          <w:bCs/>
          <w:sz w:val="24"/>
        </w:rPr>
      </w:pPr>
      <w:r>
        <w:rPr>
          <w:rFonts w:cs="ＭＳ 明朝" w:hint="eastAsia"/>
          <w:bCs/>
          <w:sz w:val="24"/>
        </w:rPr>
        <w:t>また、認定資格取得者に求められる専門性として、以下の柱が挙げられています（専門性の詳細については、とりまとめを参照）。</w:t>
      </w:r>
    </w:p>
    <w:tbl>
      <w:tblPr>
        <w:tblStyle w:val="a4"/>
        <w:tblW w:w="0" w:type="auto"/>
        <w:tblLook w:val="04A0" w:firstRow="1" w:lastRow="0" w:firstColumn="1" w:lastColumn="0" w:noHBand="0" w:noVBand="1"/>
      </w:tblPr>
      <w:tblGrid>
        <w:gridCol w:w="9628"/>
      </w:tblGrid>
      <w:tr w:rsidR="00A040A7" w14:paraId="19F5A040" w14:textId="77777777" w:rsidTr="00A040A7">
        <w:tc>
          <w:tcPr>
            <w:tcW w:w="9743" w:type="dxa"/>
            <w:tcBorders>
              <w:top w:val="single" w:sz="4" w:space="0" w:color="auto"/>
              <w:left w:val="single" w:sz="4" w:space="0" w:color="auto"/>
              <w:bottom w:val="single" w:sz="4" w:space="0" w:color="auto"/>
              <w:right w:val="single" w:sz="4" w:space="0" w:color="auto"/>
            </w:tcBorders>
            <w:hideMark/>
          </w:tcPr>
          <w:p w14:paraId="389314E2" w14:textId="77777777" w:rsidR="00A040A7" w:rsidRDefault="00A040A7">
            <w:pPr>
              <w:spacing w:beforeLines="25" w:before="90" w:afterLines="25" w:after="90" w:line="300" w:lineRule="auto"/>
              <w:rPr>
                <w:rFonts w:cs="ＭＳ 明朝"/>
                <w:bCs/>
                <w:sz w:val="24"/>
              </w:rPr>
            </w:pPr>
            <w:r>
              <w:rPr>
                <w:rFonts w:cs="ＭＳ 明朝" w:hint="eastAsia"/>
                <w:bCs/>
                <w:sz w:val="24"/>
              </w:rPr>
              <w:t>１．こども家庭福祉を担うソーシャルワークの専門職としての姿勢を培い維持すること</w:t>
            </w:r>
          </w:p>
          <w:p w14:paraId="7D94EF80" w14:textId="77777777" w:rsidR="00A040A7" w:rsidRDefault="00A040A7">
            <w:pPr>
              <w:spacing w:beforeLines="25" w:before="90" w:afterLines="25" w:after="90" w:line="300" w:lineRule="auto"/>
              <w:rPr>
                <w:rFonts w:cs="ＭＳ 明朝"/>
                <w:bCs/>
                <w:sz w:val="24"/>
              </w:rPr>
            </w:pPr>
            <w:r>
              <w:rPr>
                <w:rFonts w:cs="ＭＳ 明朝" w:hint="eastAsia"/>
                <w:bCs/>
                <w:sz w:val="24"/>
              </w:rPr>
              <w:t>２．こどもの発達と養育環境等のこどもを取り巻く環境を理解すること</w:t>
            </w:r>
          </w:p>
          <w:p w14:paraId="55B4F3B1" w14:textId="77777777" w:rsidR="00A040A7" w:rsidRDefault="00A040A7">
            <w:pPr>
              <w:spacing w:beforeLines="25" w:before="90" w:afterLines="25" w:after="90" w:line="300" w:lineRule="auto"/>
              <w:rPr>
                <w:rFonts w:cs="ＭＳ 明朝"/>
                <w:bCs/>
                <w:sz w:val="24"/>
              </w:rPr>
            </w:pPr>
            <w:r>
              <w:rPr>
                <w:rFonts w:cs="ＭＳ 明朝" w:hint="eastAsia"/>
                <w:bCs/>
                <w:sz w:val="24"/>
              </w:rPr>
              <w:t>３．こどもや家庭への支援の方法を理解・実践できること</w:t>
            </w:r>
          </w:p>
        </w:tc>
      </w:tr>
    </w:tbl>
    <w:p w14:paraId="7F116DA5" w14:textId="77777777" w:rsidR="00A040A7" w:rsidRDefault="00A040A7" w:rsidP="00A040A7">
      <w:pPr>
        <w:spacing w:beforeLines="100" w:before="36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さらに、資格取得者の配置促進に関して、この点に関し、資格取得者が研修や試験を受けやすい仕組みの整備や財政的インセンティブの検討の必要性が示されています。</w:t>
      </w:r>
    </w:p>
    <w:p w14:paraId="5AA84E32" w14:textId="77777777" w:rsid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今後は、令和5年度中に関係省令等の整備や認定機構の発足が進められ、令和6年4月1日の改正児童福祉法施行に合わせて、本認定資格に係る研修も開始される予定です。</w:t>
      </w:r>
    </w:p>
    <w:p w14:paraId="05CCCCBA" w14:textId="77777777" w:rsid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とりまとめの詳細は、以下をご参照ください。</w:t>
      </w:r>
    </w:p>
    <w:p w14:paraId="1CD6B904" w14:textId="77777777" w:rsidR="00A040A7" w:rsidRDefault="00A040A7" w:rsidP="00A040A7">
      <w:pPr>
        <w:pStyle w:val="a9"/>
        <w:numPr>
          <w:ilvl w:val="0"/>
          <w:numId w:val="20"/>
        </w:numPr>
        <w:spacing w:beforeLines="50" w:before="180" w:afterLines="25" w:after="90" w:line="276" w:lineRule="auto"/>
        <w:ind w:leftChars="0" w:left="357" w:hanging="357"/>
        <w:rPr>
          <w:rFonts w:ascii="ＭＳ 明朝" w:eastAsia="ＭＳ 明朝" w:hAnsi="ＭＳ 明朝" w:cs="ＭＳ 明朝"/>
          <w:bCs/>
          <w:sz w:val="22"/>
          <w:szCs w:val="24"/>
        </w:rPr>
      </w:pPr>
      <w:r>
        <w:rPr>
          <w:rFonts w:eastAsia="ＭＳ 明朝" w:cs="ＭＳ 明朝" w:hint="eastAsia"/>
          <w:bCs/>
          <w:sz w:val="22"/>
          <w:szCs w:val="24"/>
        </w:rPr>
        <w:t>厚生労働省ホーム</w:t>
      </w:r>
      <w:r>
        <w:rPr>
          <w:rFonts w:eastAsia="ＭＳ 明朝" w:cs="ＭＳ 明朝"/>
          <w:bCs/>
          <w:sz w:val="22"/>
          <w:szCs w:val="24"/>
        </w:rPr>
        <w:t xml:space="preserve"> </w:t>
      </w:r>
      <w:r>
        <w:rPr>
          <w:rFonts w:ascii="ＭＳ 明朝" w:eastAsia="ＭＳ 明朝" w:hAnsi="ＭＳ 明朝" w:cs="ＭＳ 明朝" w:hint="eastAsia"/>
          <w:bCs/>
          <w:sz w:val="22"/>
          <w:szCs w:val="24"/>
        </w:rPr>
        <w:t>» 政策について » 審議会・研究会等 » 子ども家庭局が実施する検討会等 » 子ども家庭福祉の認定資格の取得に係る研修等に関する検討会</w:t>
      </w:r>
    </w:p>
    <w:p w14:paraId="111F1717" w14:textId="203DB304" w:rsidR="00A040A7" w:rsidRPr="00A040A7" w:rsidRDefault="00A040A7" w:rsidP="00A040A7">
      <w:pPr>
        <w:spacing w:beforeLines="25" w:before="90" w:afterLines="25" w:after="90" w:line="300" w:lineRule="auto"/>
        <w:ind w:rightChars="-13" w:right="-27"/>
        <w:rPr>
          <w:rFonts w:ascii="ＭＳ 明朝" w:hAnsi="ＭＳ 明朝" w:cs="ＭＳ 明朝"/>
          <w:bCs/>
          <w:sz w:val="24"/>
        </w:rPr>
      </w:pPr>
      <w:r>
        <w:rPr>
          <w:rFonts w:ascii="ＭＳ 明朝" w:hAnsi="ＭＳ 明朝" w:cs="ＭＳ 明朝" w:hint="eastAsia"/>
          <w:bCs/>
          <w:sz w:val="24"/>
        </w:rPr>
        <w:t xml:space="preserve">　 </w:t>
      </w:r>
      <w:hyperlink r:id="rId12" w:history="1">
        <w:r>
          <w:rPr>
            <w:rStyle w:val="a3"/>
            <w:rFonts w:ascii="ＭＳ 明朝" w:hAnsi="ＭＳ 明朝" w:cs="ＭＳ 明朝" w:hint="eastAsia"/>
            <w:bCs/>
            <w:sz w:val="24"/>
          </w:rPr>
          <w:t>https://www.mhlw.go.jp/stf/shingi/other-kodomo_554389_00026.html</w:t>
        </w:r>
      </w:hyperlink>
    </w:p>
    <w:p w14:paraId="1FEC15DF" w14:textId="77777777" w:rsidR="00560C85" w:rsidRPr="00560C85" w:rsidRDefault="00560C85" w:rsidP="00560C85">
      <w:pPr>
        <w:snapToGrid w:val="0"/>
        <w:ind w:rightChars="-12" w:right="-25"/>
        <w:contextualSpacing/>
        <w:rPr>
          <w:rFonts w:eastAsia="ＭＳ ゴシック" w:cs="Courier New"/>
          <w:b/>
          <w:sz w:val="40"/>
          <w:szCs w:val="40"/>
        </w:rPr>
      </w:pPr>
    </w:p>
    <w:p w14:paraId="5D7F0A0F" w14:textId="60716D33" w:rsidR="00560C85" w:rsidRDefault="00560C85" w:rsidP="00560C85">
      <w:pPr>
        <w:pStyle w:val="a9"/>
        <w:snapToGrid w:val="0"/>
        <w:ind w:leftChars="0" w:left="720" w:rightChars="-12" w:right="-25"/>
        <w:contextualSpacing/>
        <w:rPr>
          <w:rFonts w:eastAsia="ＭＳ ゴシック" w:cs="Courier New"/>
          <w:b/>
          <w:sz w:val="40"/>
          <w:szCs w:val="40"/>
        </w:rPr>
      </w:pPr>
    </w:p>
    <w:p w14:paraId="7A771544" w14:textId="4577C671" w:rsidR="00560C85" w:rsidRDefault="00560C85" w:rsidP="00560C85">
      <w:pPr>
        <w:pStyle w:val="a9"/>
        <w:snapToGrid w:val="0"/>
        <w:ind w:leftChars="0" w:left="720" w:rightChars="-12" w:right="-25"/>
        <w:contextualSpacing/>
        <w:rPr>
          <w:rFonts w:eastAsia="ＭＳ ゴシック" w:cs="Courier New"/>
          <w:b/>
          <w:sz w:val="40"/>
          <w:szCs w:val="40"/>
        </w:rPr>
      </w:pPr>
    </w:p>
    <w:p w14:paraId="1F04B6E4" w14:textId="12E91A81" w:rsidR="00560C85" w:rsidRDefault="00560C85" w:rsidP="00560C85">
      <w:pPr>
        <w:pStyle w:val="a9"/>
        <w:snapToGrid w:val="0"/>
        <w:ind w:leftChars="0" w:left="720" w:rightChars="-12" w:right="-25"/>
        <w:contextualSpacing/>
        <w:rPr>
          <w:rFonts w:eastAsia="ＭＳ ゴシック" w:cs="Courier New"/>
          <w:b/>
          <w:sz w:val="40"/>
          <w:szCs w:val="40"/>
        </w:rPr>
      </w:pPr>
    </w:p>
    <w:p w14:paraId="13AA79E4" w14:textId="0E12EE0E" w:rsidR="00560C85" w:rsidRDefault="00560C85" w:rsidP="00560C85">
      <w:pPr>
        <w:pStyle w:val="a9"/>
        <w:snapToGrid w:val="0"/>
        <w:ind w:leftChars="0" w:left="720" w:rightChars="-12" w:right="-25"/>
        <w:contextualSpacing/>
        <w:rPr>
          <w:rFonts w:eastAsia="ＭＳ ゴシック" w:cs="Courier New"/>
          <w:b/>
          <w:sz w:val="40"/>
          <w:szCs w:val="40"/>
        </w:rPr>
      </w:pPr>
    </w:p>
    <w:p w14:paraId="07435AD8" w14:textId="3E00B615" w:rsidR="00560C85" w:rsidRDefault="00560C85" w:rsidP="00560C85">
      <w:pPr>
        <w:pStyle w:val="a9"/>
        <w:snapToGrid w:val="0"/>
        <w:ind w:leftChars="0" w:left="720" w:rightChars="-12" w:right="-25"/>
        <w:contextualSpacing/>
        <w:rPr>
          <w:rFonts w:eastAsia="ＭＳ ゴシック" w:cs="Courier New"/>
          <w:b/>
          <w:sz w:val="40"/>
          <w:szCs w:val="40"/>
        </w:rPr>
      </w:pPr>
    </w:p>
    <w:p w14:paraId="3C562483" w14:textId="4FC38A1C" w:rsidR="00560C85" w:rsidRDefault="00560C85" w:rsidP="00560C85">
      <w:pPr>
        <w:pStyle w:val="a9"/>
        <w:snapToGrid w:val="0"/>
        <w:ind w:leftChars="0" w:left="720" w:rightChars="-12" w:right="-25"/>
        <w:contextualSpacing/>
        <w:rPr>
          <w:rFonts w:eastAsia="ＭＳ ゴシック" w:cs="Courier New"/>
          <w:b/>
          <w:sz w:val="40"/>
          <w:szCs w:val="40"/>
        </w:rPr>
      </w:pPr>
    </w:p>
    <w:p w14:paraId="1B9629D1" w14:textId="6ACF0200" w:rsidR="00560C85" w:rsidRDefault="00560C85" w:rsidP="00560C85">
      <w:pPr>
        <w:pStyle w:val="a9"/>
        <w:snapToGrid w:val="0"/>
        <w:ind w:leftChars="0" w:left="720" w:rightChars="-12" w:right="-25"/>
        <w:contextualSpacing/>
        <w:rPr>
          <w:rFonts w:eastAsia="ＭＳ ゴシック" w:cs="Courier New"/>
          <w:b/>
          <w:sz w:val="40"/>
          <w:szCs w:val="40"/>
        </w:rPr>
      </w:pPr>
    </w:p>
    <w:p w14:paraId="228CBA5B" w14:textId="77777777" w:rsidR="00560C85" w:rsidRPr="00560C85" w:rsidRDefault="00560C85" w:rsidP="00560C85">
      <w:pPr>
        <w:pStyle w:val="a9"/>
        <w:snapToGrid w:val="0"/>
        <w:ind w:leftChars="0" w:left="720" w:rightChars="-12" w:right="-25"/>
        <w:contextualSpacing/>
        <w:rPr>
          <w:rFonts w:eastAsia="ＭＳ ゴシック" w:cs="Courier New"/>
          <w:b/>
          <w:sz w:val="40"/>
          <w:szCs w:val="40"/>
        </w:rPr>
      </w:pPr>
    </w:p>
    <w:p w14:paraId="565D7A78" w14:textId="3F0FD584" w:rsidR="00C31F9C" w:rsidRPr="008E15CD" w:rsidRDefault="00C31F9C" w:rsidP="00C31F9C">
      <w:pPr>
        <w:pStyle w:val="a9"/>
        <w:numPr>
          <w:ilvl w:val="0"/>
          <w:numId w:val="15"/>
        </w:numPr>
        <w:snapToGrid w:val="0"/>
        <w:ind w:leftChars="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lastRenderedPageBreak/>
        <w:t>全国社会福祉協議会</w:t>
      </w:r>
      <w:r w:rsidRPr="008E15CD">
        <w:rPr>
          <w:rFonts w:ascii="ＭＳ ゴシック" w:eastAsia="ＭＳ ゴシック" w:hAnsi="ＭＳ ゴシック" w:cs="Courier New"/>
          <w:b/>
          <w:sz w:val="40"/>
          <w:szCs w:val="40"/>
        </w:rPr>
        <w:t xml:space="preserve"> </w:t>
      </w:r>
      <w:r w:rsidRPr="008E15CD">
        <w:rPr>
          <w:rFonts w:ascii="ＭＳ ゴシック" w:eastAsia="ＭＳ ゴシック" w:hAnsi="ＭＳ ゴシック" w:cs="Courier New" w:hint="eastAsia"/>
          <w:b/>
          <w:sz w:val="40"/>
          <w:szCs w:val="40"/>
        </w:rPr>
        <w:t>人事異動のお知らせ</w:t>
      </w:r>
    </w:p>
    <w:p w14:paraId="5B3043D4" w14:textId="77777777" w:rsidR="00C31F9C" w:rsidRDefault="00C31F9C" w:rsidP="00C31F9C">
      <w:pPr>
        <w:pStyle w:val="a9"/>
        <w:snapToGrid w:val="0"/>
        <w:ind w:leftChars="0" w:left="720" w:rightChars="-12" w:right="-25"/>
        <w:contextualSpacing/>
        <w:rPr>
          <w:rFonts w:eastAsia="ＭＳ ゴシック" w:cs="Courier New"/>
          <w:b/>
          <w:sz w:val="40"/>
          <w:szCs w:val="40"/>
        </w:rPr>
      </w:pPr>
      <w:r w:rsidRPr="008E15CD">
        <w:rPr>
          <w:rFonts w:ascii="ＭＳ ゴシック" w:eastAsia="ＭＳ ゴシック" w:hAnsi="ＭＳ ゴシック" w:cs="Courier New" w:hint="eastAsia"/>
          <w:b/>
          <w:sz w:val="40"/>
          <w:szCs w:val="40"/>
        </w:rPr>
        <w:t>（児童福祉部関係抜粋）</w:t>
      </w:r>
    </w:p>
    <w:p w14:paraId="65A70DFB" w14:textId="77777777" w:rsidR="00C31F9C" w:rsidRDefault="00C31F9C" w:rsidP="00C31F9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4D03A96" w14:textId="51EF2233" w:rsidR="00C31F9C" w:rsidRDefault="00C31F9C" w:rsidP="00C31F9C">
      <w:pPr>
        <w:snapToGrid w:val="0"/>
        <w:spacing w:beforeLines="25" w:before="90" w:line="300" w:lineRule="auto"/>
        <w:ind w:leftChars="200" w:left="420" w:rightChars="-12" w:right="-25" w:firstLineChars="100" w:firstLine="240"/>
        <w:rPr>
          <w:rFonts w:cs="ＭＳ 明朝"/>
          <w:bCs/>
          <w:sz w:val="24"/>
        </w:rPr>
      </w:pPr>
      <w:r w:rsidRPr="008E15CD">
        <w:rPr>
          <w:rFonts w:cs="ＭＳ 明朝" w:hint="eastAsia"/>
          <w:bCs/>
          <w:sz w:val="24"/>
        </w:rPr>
        <w:t>全国社会福祉協議会人</w:t>
      </w:r>
      <w:r>
        <w:rPr>
          <w:rFonts w:cs="ＭＳ 明朝" w:hint="eastAsia"/>
          <w:bCs/>
          <w:sz w:val="24"/>
        </w:rPr>
        <w:t>事異動（</w:t>
      </w:r>
      <w:r w:rsidRPr="008E15CD">
        <w:rPr>
          <w:rFonts w:cs="ＭＳ 明朝" w:hint="eastAsia"/>
          <w:bCs/>
          <w:sz w:val="24"/>
        </w:rPr>
        <w:t>令和</w:t>
      </w:r>
      <w:r w:rsidR="00A040A7">
        <w:rPr>
          <w:rFonts w:cs="ＭＳ 明朝" w:hint="eastAsia"/>
          <w:bCs/>
          <w:sz w:val="24"/>
        </w:rPr>
        <w:t>5</w:t>
      </w:r>
      <w:r w:rsidRPr="008E15CD">
        <w:rPr>
          <w:rFonts w:cs="ＭＳ 明朝" w:hint="eastAsia"/>
          <w:bCs/>
          <w:sz w:val="24"/>
        </w:rPr>
        <w:t>年</w:t>
      </w:r>
      <w:r w:rsidRPr="008E15CD">
        <w:rPr>
          <w:rFonts w:cs="ＭＳ 明朝" w:hint="eastAsia"/>
          <w:bCs/>
          <w:sz w:val="24"/>
        </w:rPr>
        <w:t>4</w:t>
      </w:r>
      <w:r w:rsidRPr="008E15CD">
        <w:rPr>
          <w:rFonts w:cs="ＭＳ 明朝" w:hint="eastAsia"/>
          <w:bCs/>
          <w:sz w:val="24"/>
        </w:rPr>
        <w:t>月</w:t>
      </w:r>
      <w:r w:rsidRPr="008E15CD">
        <w:rPr>
          <w:rFonts w:cs="ＭＳ 明朝" w:hint="eastAsia"/>
          <w:bCs/>
          <w:sz w:val="24"/>
        </w:rPr>
        <w:t>1</w:t>
      </w:r>
      <w:r w:rsidRPr="008E15CD">
        <w:rPr>
          <w:rFonts w:cs="ＭＳ 明朝" w:hint="eastAsia"/>
          <w:bCs/>
          <w:sz w:val="24"/>
        </w:rPr>
        <w:t>日</w:t>
      </w:r>
      <w:r>
        <w:rPr>
          <w:rFonts w:cs="ＭＳ 明朝" w:hint="eastAsia"/>
          <w:bCs/>
          <w:sz w:val="24"/>
        </w:rPr>
        <w:t>）により、令和</w:t>
      </w:r>
      <w:r w:rsidR="00A040A7">
        <w:rPr>
          <w:rFonts w:cs="ＭＳ 明朝" w:hint="eastAsia"/>
          <w:bCs/>
          <w:sz w:val="24"/>
        </w:rPr>
        <w:t>5</w:t>
      </w:r>
      <w:r>
        <w:rPr>
          <w:rFonts w:cs="ＭＳ 明朝" w:hint="eastAsia"/>
          <w:bCs/>
          <w:sz w:val="24"/>
        </w:rPr>
        <w:t>年度の職員体制は下記のとおりです。引き続き、ご指導くださいますよう</w:t>
      </w:r>
      <w:r w:rsidRPr="008E15CD">
        <w:rPr>
          <w:rFonts w:cs="ＭＳ 明朝" w:hint="eastAsia"/>
          <w:bCs/>
          <w:sz w:val="24"/>
        </w:rPr>
        <w:t>よろしくお願い申しあげます。</w:t>
      </w:r>
    </w:p>
    <w:p w14:paraId="5364759E" w14:textId="356EB5D6" w:rsidR="00C31F9C" w:rsidRPr="00BF72F7" w:rsidRDefault="00C31F9C" w:rsidP="00C31F9C">
      <w:pPr>
        <w:spacing w:beforeLines="75" w:before="270" w:line="300" w:lineRule="exact"/>
        <w:ind w:leftChars="-35" w:left="-73" w:rightChars="-270" w:right="-567" w:firstLineChars="200" w:firstLine="480"/>
        <w:rPr>
          <w:rFonts w:ascii="ＭＳ 明朝" w:hAnsi="ＭＳ 明朝"/>
          <w:sz w:val="36"/>
        </w:rPr>
      </w:pPr>
      <w:r>
        <w:rPr>
          <w:rFonts w:ascii="ＭＳ ゴシック" w:eastAsia="ＭＳ ゴシック" w:hAnsi="ＭＳ ゴシック" w:hint="eastAsia"/>
          <w:sz w:val="24"/>
        </w:rPr>
        <w:t>全国保育協議</w:t>
      </w:r>
      <w:r w:rsidRPr="00BF72F7">
        <w:rPr>
          <w:rFonts w:ascii="ＭＳ ゴシック" w:eastAsia="ＭＳ ゴシック" w:hAnsi="ＭＳ ゴシック" w:hint="eastAsia"/>
          <w:sz w:val="24"/>
        </w:rPr>
        <w:t>会</w:t>
      </w:r>
      <w:r>
        <w:rPr>
          <w:rFonts w:ascii="ＭＳ ゴシック" w:eastAsia="ＭＳ ゴシック" w:hAnsi="ＭＳ ゴシック" w:hint="eastAsia"/>
          <w:sz w:val="24"/>
        </w:rPr>
        <w:t>・</w:t>
      </w:r>
      <w:r w:rsidRPr="00BF72F7">
        <w:rPr>
          <w:rFonts w:ascii="ＭＳ ゴシック" w:eastAsia="ＭＳ ゴシック" w:hAnsi="ＭＳ ゴシック" w:hint="eastAsia"/>
          <w:sz w:val="24"/>
        </w:rPr>
        <w:t>全国保育</w:t>
      </w:r>
      <w:r>
        <w:rPr>
          <w:rFonts w:ascii="ＭＳ ゴシック" w:eastAsia="ＭＳ ゴシック" w:hAnsi="ＭＳ ゴシック" w:hint="eastAsia"/>
          <w:sz w:val="24"/>
        </w:rPr>
        <w:t>士会</w:t>
      </w:r>
      <w:r w:rsidRPr="00BF72F7">
        <w:rPr>
          <w:rFonts w:ascii="ＭＳ ゴシック" w:eastAsia="ＭＳ ゴシック" w:hAnsi="ＭＳ ゴシック" w:hint="eastAsia"/>
          <w:sz w:val="24"/>
        </w:rPr>
        <w:t>担当は、次のとおりです。</w:t>
      </w:r>
    </w:p>
    <w:tbl>
      <w:tblPr>
        <w:tblStyle w:val="a4"/>
        <w:tblW w:w="9498" w:type="dxa"/>
        <w:tblInd w:w="562" w:type="dxa"/>
        <w:tblLook w:val="04A0" w:firstRow="1" w:lastRow="0" w:firstColumn="1" w:lastColumn="0" w:noHBand="0" w:noVBand="1"/>
      </w:tblPr>
      <w:tblGrid>
        <w:gridCol w:w="4536"/>
        <w:gridCol w:w="4962"/>
      </w:tblGrid>
      <w:tr w:rsidR="00614EF7" w14:paraId="4FC3AC5E" w14:textId="77777777" w:rsidTr="00614EF7">
        <w:tc>
          <w:tcPr>
            <w:tcW w:w="9498" w:type="dxa"/>
            <w:gridSpan w:val="2"/>
            <w:tcBorders>
              <w:bottom w:val="single" w:sz="4" w:space="0" w:color="auto"/>
            </w:tcBorders>
          </w:tcPr>
          <w:p w14:paraId="6AEAAA9B" w14:textId="5B46AF26" w:rsidR="00614EF7" w:rsidRDefault="00614EF7" w:rsidP="00614EF7">
            <w:pPr>
              <w:snapToGrid w:val="0"/>
              <w:spacing w:beforeLines="50" w:before="180"/>
              <w:rPr>
                <w:rFonts w:ascii="ＭＳ 明朝" w:hAnsi="ＭＳ 明朝"/>
                <w:sz w:val="24"/>
              </w:rPr>
            </w:pPr>
            <w:r w:rsidRPr="00BF72F7">
              <w:rPr>
                <w:rFonts w:ascii="ＭＳ 明朝" w:hAnsi="ＭＳ 明朝" w:hint="eastAsia"/>
                <w:sz w:val="24"/>
              </w:rPr>
              <w:t xml:space="preserve">児童福祉部　部　長　　</w:t>
            </w:r>
            <w:r w:rsidR="00606C5E">
              <w:rPr>
                <w:rFonts w:ascii="ＭＳ 明朝" w:hAnsi="ＭＳ 明朝" w:hint="eastAsia"/>
                <w:sz w:val="24"/>
              </w:rPr>
              <w:t>吉村　尚也</w:t>
            </w:r>
          </w:p>
          <w:p w14:paraId="5BF48CA0" w14:textId="05FB7C07" w:rsidR="00614EF7" w:rsidRDefault="00614EF7" w:rsidP="00614EF7">
            <w:pPr>
              <w:snapToGrid w:val="0"/>
              <w:spacing w:afterLines="50" w:after="180"/>
              <w:ind w:firstLineChars="600" w:firstLine="1440"/>
              <w:rPr>
                <w:rFonts w:ascii="ＭＳ 明朝" w:hAnsi="ＭＳ 明朝" w:cs="ＭＳ 明朝"/>
                <w:bCs/>
                <w:color w:val="000000"/>
                <w:kern w:val="0"/>
                <w:sz w:val="24"/>
                <w:szCs w:val="18"/>
              </w:rPr>
            </w:pPr>
            <w:r w:rsidRPr="00BF72F7">
              <w:rPr>
                <w:rFonts w:ascii="ＭＳ 明朝" w:hAnsi="ＭＳ 明朝" w:hint="eastAsia"/>
                <w:kern w:val="0"/>
                <w:sz w:val="24"/>
              </w:rPr>
              <w:t>副部長</w:t>
            </w:r>
            <w:r w:rsidRPr="00BF72F7">
              <w:rPr>
                <w:rFonts w:ascii="ＭＳ 明朝" w:hAnsi="ＭＳ 明朝" w:hint="eastAsia"/>
                <w:sz w:val="24"/>
              </w:rPr>
              <w:t xml:space="preserve">　　</w:t>
            </w:r>
            <w:r w:rsidR="001B5753">
              <w:rPr>
                <w:rFonts w:ascii="ＭＳ 明朝" w:hAnsi="ＭＳ 明朝" w:hint="eastAsia"/>
                <w:sz w:val="24"/>
              </w:rPr>
              <w:t>辻本　和晃</w:t>
            </w:r>
          </w:p>
        </w:tc>
      </w:tr>
      <w:tr w:rsidR="00C31F9C" w:rsidRPr="00614EF7" w14:paraId="44BE99B1" w14:textId="77777777" w:rsidTr="00614EF7">
        <w:tc>
          <w:tcPr>
            <w:tcW w:w="4536" w:type="dxa"/>
            <w:shd w:val="clear" w:color="auto" w:fill="DAEEF3" w:themeFill="accent5" w:themeFillTint="33"/>
          </w:tcPr>
          <w:p w14:paraId="20B86E9D" w14:textId="137E6994"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【全国保育協議会担当】</w:t>
            </w:r>
          </w:p>
        </w:tc>
        <w:tc>
          <w:tcPr>
            <w:tcW w:w="4962" w:type="dxa"/>
            <w:shd w:val="clear" w:color="auto" w:fill="DAEEF3" w:themeFill="accent5" w:themeFillTint="33"/>
          </w:tcPr>
          <w:p w14:paraId="5E78360E" w14:textId="73A50CC2" w:rsidR="00C31F9C" w:rsidRPr="00614EF7" w:rsidRDefault="00C31F9C" w:rsidP="00614EF7">
            <w:pPr>
              <w:snapToGrid w:val="0"/>
              <w:spacing w:beforeLines="25" w:before="90" w:afterLines="25" w:after="90"/>
              <w:rPr>
                <w:rFonts w:ascii="BIZ UDPゴシック" w:eastAsia="BIZ UDPゴシック" w:hAnsi="BIZ UDPゴシック" w:cs="ＭＳ 明朝"/>
                <w:bCs/>
                <w:color w:val="000000"/>
                <w:kern w:val="0"/>
                <w:sz w:val="24"/>
                <w:szCs w:val="18"/>
              </w:rPr>
            </w:pPr>
            <w:r w:rsidRPr="00614EF7">
              <w:rPr>
                <w:rFonts w:ascii="BIZ UDPゴシック" w:eastAsia="BIZ UDPゴシック" w:hAnsi="BIZ UDPゴシック" w:hint="eastAsia"/>
                <w:sz w:val="24"/>
              </w:rPr>
              <w:t>【全国保育士会担当】</w:t>
            </w:r>
          </w:p>
        </w:tc>
      </w:tr>
      <w:tr w:rsidR="00C31F9C" w14:paraId="548D60C3" w14:textId="77777777" w:rsidTr="00614EF7">
        <w:tc>
          <w:tcPr>
            <w:tcW w:w="4536" w:type="dxa"/>
          </w:tcPr>
          <w:p w14:paraId="1F0E17B5" w14:textId="7B17D44C"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606C5E">
              <w:rPr>
                <w:rFonts w:ascii="ＭＳ 明朝" w:hAnsi="ＭＳ 明朝" w:hint="eastAsia"/>
                <w:sz w:val="24"/>
              </w:rPr>
              <w:t>伊藤　久美子</w:t>
            </w:r>
          </w:p>
          <w:p w14:paraId="127F6CA9" w14:textId="33346C2F"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1B5753">
              <w:rPr>
                <w:rFonts w:ascii="ＭＳ 明朝" w:hAnsi="ＭＳ 明朝" w:hint="eastAsia"/>
                <w:sz w:val="24"/>
              </w:rPr>
              <w:t>寺嶋　波留加</w:t>
            </w:r>
          </w:p>
          <w:p w14:paraId="3D7853F4" w14:textId="5B3D64C2"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sidRPr="00BF72F7">
              <w:rPr>
                <w:rFonts w:ascii="ＭＳ 明朝" w:hAnsi="ＭＳ 明朝" w:hint="eastAsia"/>
                <w:sz w:val="24"/>
              </w:rPr>
              <w:t>下立　耕太郎</w:t>
            </w:r>
          </w:p>
          <w:p w14:paraId="3FDA695C" w14:textId="30AE9D42" w:rsidR="00C31F9C" w:rsidRDefault="001B5753" w:rsidP="00614EF7">
            <w:pPr>
              <w:snapToGrid w:val="0"/>
              <w:spacing w:beforeLines="20" w:before="72" w:afterLines="20" w:after="72"/>
              <w:ind w:firstLineChars="100" w:firstLine="240"/>
              <w:rPr>
                <w:rFonts w:ascii="ＭＳ 明朝" w:hAnsi="ＭＳ 明朝" w:cs="ＭＳ 明朝"/>
                <w:bCs/>
                <w:color w:val="000000"/>
                <w:kern w:val="0"/>
                <w:sz w:val="24"/>
                <w:szCs w:val="18"/>
              </w:rPr>
            </w:pPr>
            <w:r w:rsidRPr="00BF72F7">
              <w:rPr>
                <w:rFonts w:ascii="ＭＳ 明朝" w:hAnsi="ＭＳ 明朝" w:hint="eastAsia"/>
                <w:sz w:val="24"/>
              </w:rPr>
              <w:t xml:space="preserve">部　員　</w:t>
            </w:r>
            <w:r w:rsidR="00C31F9C" w:rsidRPr="00BF72F7">
              <w:rPr>
                <w:rFonts w:ascii="ＭＳ 明朝" w:hAnsi="ＭＳ 明朝" w:hint="eastAsia"/>
                <w:sz w:val="24"/>
              </w:rPr>
              <w:t xml:space="preserve">　</w:t>
            </w:r>
            <w:r w:rsidRPr="001B5753">
              <w:rPr>
                <w:rFonts w:ascii="ＭＳ 明朝" w:hAnsi="ＭＳ 明朝" w:hint="eastAsia"/>
                <w:sz w:val="24"/>
              </w:rPr>
              <w:t>長谷　未来</w:t>
            </w:r>
          </w:p>
        </w:tc>
        <w:tc>
          <w:tcPr>
            <w:tcW w:w="4962" w:type="dxa"/>
          </w:tcPr>
          <w:p w14:paraId="24F786A0" w14:textId="77777777" w:rsidR="001B5753" w:rsidRPr="00BF72F7" w:rsidRDefault="001B5753" w:rsidP="001B5753">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部　員　　志村　宏祐</w:t>
            </w:r>
          </w:p>
          <w:p w14:paraId="45B0012B" w14:textId="05F37B09" w:rsidR="00C31F9C" w:rsidRPr="00BF72F7" w:rsidRDefault="00C31F9C" w:rsidP="00614EF7">
            <w:pPr>
              <w:snapToGrid w:val="0"/>
              <w:spacing w:beforeLines="20" w:before="72" w:afterLines="20" w:after="72"/>
              <w:ind w:firstLineChars="100" w:firstLine="240"/>
              <w:rPr>
                <w:rFonts w:ascii="ＭＳ 明朝" w:hAnsi="ＭＳ 明朝"/>
                <w:sz w:val="24"/>
              </w:rPr>
            </w:pPr>
            <w:r w:rsidRPr="00BF72F7">
              <w:rPr>
                <w:rFonts w:ascii="ＭＳ 明朝" w:hAnsi="ＭＳ 明朝" w:hint="eastAsia"/>
                <w:sz w:val="24"/>
              </w:rPr>
              <w:t xml:space="preserve">部　員　　</w:t>
            </w:r>
            <w:r w:rsidR="001B5753">
              <w:rPr>
                <w:rFonts w:ascii="ＭＳ 明朝" w:hAnsi="ＭＳ 明朝" w:hint="eastAsia"/>
                <w:sz w:val="24"/>
              </w:rPr>
              <w:t>安藤　伸也</w:t>
            </w:r>
          </w:p>
          <w:p w14:paraId="0C299761" w14:textId="45E5AB54" w:rsidR="00C31F9C" w:rsidRDefault="00C31F9C" w:rsidP="00614EF7">
            <w:pPr>
              <w:snapToGrid w:val="0"/>
              <w:spacing w:beforeLines="20" w:before="72" w:afterLines="20" w:after="72"/>
              <w:ind w:firstLineChars="100" w:firstLine="240"/>
              <w:rPr>
                <w:rFonts w:ascii="ＭＳ 明朝" w:hAnsi="ＭＳ 明朝"/>
                <w:sz w:val="24"/>
                <w:szCs w:val="18"/>
              </w:rPr>
            </w:pPr>
            <w:r w:rsidRPr="00BF72F7">
              <w:rPr>
                <w:rFonts w:ascii="ＭＳ 明朝" w:hAnsi="ＭＳ 明朝" w:hint="eastAsia"/>
                <w:sz w:val="24"/>
              </w:rPr>
              <w:t xml:space="preserve">部　員　　</w:t>
            </w:r>
            <w:r w:rsidR="00606C5E" w:rsidRPr="001B5753">
              <w:rPr>
                <w:rFonts w:ascii="ＭＳ 明朝" w:hAnsi="ＭＳ 明朝" w:hint="eastAsia"/>
                <w:sz w:val="24"/>
              </w:rPr>
              <w:t>小倉　真優</w:t>
            </w:r>
          </w:p>
          <w:p w14:paraId="799B4405" w14:textId="1EB561E7" w:rsidR="00C31F9C" w:rsidRDefault="00AF3CA0" w:rsidP="00614EF7">
            <w:pPr>
              <w:snapToGrid w:val="0"/>
              <w:spacing w:beforeLines="20" w:before="72" w:afterLines="20" w:after="72"/>
              <w:ind w:firstLineChars="100" w:firstLine="240"/>
              <w:rPr>
                <w:rFonts w:ascii="ＭＳ 明朝" w:hAnsi="ＭＳ 明朝" w:cs="ＭＳ 明朝"/>
                <w:bCs/>
                <w:color w:val="000000"/>
                <w:kern w:val="0"/>
                <w:sz w:val="24"/>
                <w:szCs w:val="18"/>
              </w:rPr>
            </w:pPr>
            <w:r>
              <w:rPr>
                <w:rFonts w:ascii="ＭＳ 明朝" w:hAnsi="ＭＳ 明朝" w:hint="eastAsia"/>
                <w:sz w:val="24"/>
              </w:rPr>
              <w:t>嘱　託</w:t>
            </w:r>
            <w:r w:rsidR="00C31F9C" w:rsidRPr="00BF72F7">
              <w:rPr>
                <w:rFonts w:ascii="ＭＳ 明朝" w:hAnsi="ＭＳ 明朝" w:hint="eastAsia"/>
                <w:sz w:val="24"/>
              </w:rPr>
              <w:t xml:space="preserve">　　</w:t>
            </w:r>
            <w:r w:rsidR="00606C5E">
              <w:rPr>
                <w:rFonts w:ascii="ＭＳ 明朝" w:hAnsi="ＭＳ 明朝" w:hint="eastAsia"/>
                <w:sz w:val="24"/>
              </w:rPr>
              <w:t>麥田　夏澄</w:t>
            </w:r>
            <w:r>
              <w:rPr>
                <w:rFonts w:ascii="ＭＳ 明朝" w:hAnsi="ＭＳ 明朝" w:hint="eastAsia"/>
                <w:sz w:val="24"/>
              </w:rPr>
              <w:t>（むぎた　かすみ）</w:t>
            </w:r>
          </w:p>
        </w:tc>
      </w:tr>
    </w:tbl>
    <w:p w14:paraId="3BF9E435" w14:textId="77777777" w:rsidR="0098358E" w:rsidRPr="00AD7BCE" w:rsidRDefault="0098358E" w:rsidP="00C264C2">
      <w:pPr>
        <w:snapToGrid w:val="0"/>
        <w:spacing w:beforeLines="25" w:before="90" w:line="300" w:lineRule="auto"/>
        <w:ind w:rightChars="-12" w:right="-25"/>
        <w:rPr>
          <w:rFonts w:cs="ＭＳ 明朝"/>
          <w:bCs/>
          <w:sz w:val="24"/>
        </w:rPr>
      </w:pPr>
    </w:p>
    <w:p w14:paraId="68A3B75E" w14:textId="3A7945CF" w:rsidR="00C31F9C" w:rsidRPr="00BF72F7" w:rsidRDefault="00C31F9C" w:rsidP="001C3429">
      <w:pPr>
        <w:snapToGrid w:val="0"/>
        <w:ind w:leftChars="-35" w:left="-73" w:rightChars="-405" w:right="-850" w:firstLineChars="200" w:firstLine="480"/>
        <w:contextualSpacing/>
        <w:rPr>
          <w:sz w:val="20"/>
        </w:rPr>
      </w:pPr>
      <w:r w:rsidRPr="001C3429">
        <w:rPr>
          <w:rFonts w:ascii="BIZ UDPゴシック" w:eastAsia="BIZ UDPゴシック" w:hAnsi="BIZ UDPゴシック" w:cs="Courier New" w:hint="eastAsia"/>
          <w:b/>
          <w:sz w:val="24"/>
        </w:rPr>
        <w:t>人事異動</w:t>
      </w:r>
      <w:r w:rsidRPr="00602B2E">
        <w:rPr>
          <w:rFonts w:ascii="BIZ UDPゴシック" w:eastAsia="BIZ UDPゴシック" w:hAnsi="BIZ UDPゴシック" w:cs="Courier New" w:hint="eastAsia"/>
          <w:b/>
          <w:sz w:val="22"/>
        </w:rPr>
        <w:t>（児童福祉部関係を中心に抜粋）</w:t>
      </w:r>
      <w:r w:rsidR="001C3429">
        <w:rPr>
          <w:rFonts w:ascii="ＭＳ ゴシック" w:eastAsia="ＭＳ ゴシック" w:hAnsi="ＭＳ ゴシック" w:cs="Courier New" w:hint="eastAsia"/>
          <w:b/>
          <w:sz w:val="24"/>
        </w:rPr>
        <w:t xml:space="preserve">　　　　　　　　</w:t>
      </w:r>
      <w:r w:rsidR="00602B2E">
        <w:rPr>
          <w:rFonts w:ascii="ＭＳ ゴシック" w:eastAsia="ＭＳ ゴシック" w:hAnsi="ＭＳ ゴシック" w:cs="Courier New" w:hint="eastAsia"/>
          <w:b/>
          <w:sz w:val="24"/>
        </w:rPr>
        <w:t xml:space="preserve">　</w:t>
      </w:r>
      <w:r w:rsidR="001C3429">
        <w:rPr>
          <w:rFonts w:ascii="ＭＳ ゴシック" w:eastAsia="ＭＳ ゴシック" w:hAnsi="ＭＳ ゴシック" w:cs="Courier New" w:hint="eastAsia"/>
          <w:b/>
          <w:sz w:val="24"/>
        </w:rPr>
        <w:t xml:space="preserve">　　　　　　</w:t>
      </w:r>
      <w:r>
        <w:rPr>
          <w:rFonts w:hint="eastAsia"/>
          <w:sz w:val="20"/>
        </w:rPr>
        <w:t>（</w:t>
      </w:r>
      <w:r w:rsidRPr="00BF72F7">
        <w:rPr>
          <w:sz w:val="20"/>
        </w:rPr>
        <w:t>令和</w:t>
      </w:r>
      <w:r w:rsidR="00606C5E">
        <w:rPr>
          <w:rFonts w:hint="eastAsia"/>
          <w:sz w:val="20"/>
        </w:rPr>
        <w:t>5</w:t>
      </w:r>
      <w:r w:rsidRPr="00BF72F7">
        <w:rPr>
          <w:sz w:val="20"/>
        </w:rPr>
        <w:t>年</w:t>
      </w:r>
      <w:r w:rsidRPr="00BF72F7">
        <w:rPr>
          <w:sz w:val="20"/>
        </w:rPr>
        <w:t>4</w:t>
      </w:r>
      <w:r w:rsidRPr="00BF72F7">
        <w:rPr>
          <w:sz w:val="20"/>
        </w:rPr>
        <w:t>月</w:t>
      </w:r>
      <w:r w:rsidRPr="00BF72F7">
        <w:rPr>
          <w:sz w:val="20"/>
        </w:rPr>
        <w:t>1</w:t>
      </w:r>
      <w:r w:rsidRPr="00BF72F7">
        <w:rPr>
          <w:sz w:val="20"/>
        </w:rPr>
        <w:t>日付）</w:t>
      </w:r>
    </w:p>
    <w:tbl>
      <w:tblPr>
        <w:tblW w:w="9498" w:type="dxa"/>
        <w:tblInd w:w="562"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99" w:type="dxa"/>
          <w:right w:w="99" w:type="dxa"/>
        </w:tblCellMar>
        <w:tblLook w:val="04A0" w:firstRow="1" w:lastRow="0" w:firstColumn="1" w:lastColumn="0" w:noHBand="0" w:noVBand="1"/>
      </w:tblPr>
      <w:tblGrid>
        <w:gridCol w:w="3970"/>
        <w:gridCol w:w="2268"/>
        <w:gridCol w:w="3260"/>
      </w:tblGrid>
      <w:tr w:rsidR="00C31F9C" w:rsidRPr="00BF72F7" w14:paraId="5B4803C2" w14:textId="77777777" w:rsidTr="001C3429">
        <w:trPr>
          <w:trHeight w:val="20"/>
        </w:trPr>
        <w:tc>
          <w:tcPr>
            <w:tcW w:w="3970" w:type="dxa"/>
            <w:tcBorders>
              <w:top w:val="single" w:sz="4" w:space="0" w:color="auto"/>
              <w:bottom w:val="single" w:sz="4" w:space="0" w:color="auto"/>
            </w:tcBorders>
            <w:shd w:val="clear" w:color="auto" w:fill="DAEEF3" w:themeFill="accent5" w:themeFillTint="33"/>
            <w:vAlign w:val="center"/>
            <w:hideMark/>
          </w:tcPr>
          <w:p w14:paraId="6BBE745A"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新</w:t>
            </w:r>
          </w:p>
        </w:tc>
        <w:tc>
          <w:tcPr>
            <w:tcW w:w="2268" w:type="dxa"/>
            <w:tcBorders>
              <w:top w:val="single" w:sz="4" w:space="0" w:color="auto"/>
              <w:bottom w:val="single" w:sz="4" w:space="0" w:color="auto"/>
            </w:tcBorders>
            <w:shd w:val="clear" w:color="auto" w:fill="DAEEF3" w:themeFill="accent5" w:themeFillTint="33"/>
            <w:vAlign w:val="center"/>
            <w:hideMark/>
          </w:tcPr>
          <w:p w14:paraId="04828D6C" w14:textId="77777777" w:rsidR="00C31F9C" w:rsidRPr="00BF72F7" w:rsidRDefault="00C31F9C" w:rsidP="00CC39F5">
            <w:pPr>
              <w:spacing w:line="300" w:lineRule="exact"/>
              <w:jc w:val="center"/>
              <w:rPr>
                <w:rFonts w:ascii="ＭＳ ゴシック" w:eastAsia="ＭＳ ゴシック" w:hAnsi="ＭＳ ゴシック"/>
                <w:sz w:val="20"/>
              </w:rPr>
            </w:pPr>
            <w:r w:rsidRPr="00BF72F7">
              <w:rPr>
                <w:rFonts w:ascii="ＭＳ ゴシック" w:eastAsia="ＭＳ ゴシック" w:hAnsi="ＭＳ ゴシック" w:hint="eastAsia"/>
                <w:sz w:val="20"/>
              </w:rPr>
              <w:t>氏　名</w:t>
            </w:r>
          </w:p>
        </w:tc>
        <w:tc>
          <w:tcPr>
            <w:tcW w:w="3260" w:type="dxa"/>
            <w:tcBorders>
              <w:top w:val="single" w:sz="4" w:space="0" w:color="auto"/>
              <w:bottom w:val="single" w:sz="4" w:space="0" w:color="auto"/>
            </w:tcBorders>
            <w:shd w:val="clear" w:color="auto" w:fill="DAEEF3" w:themeFill="accent5" w:themeFillTint="33"/>
            <w:vAlign w:val="center"/>
            <w:hideMark/>
          </w:tcPr>
          <w:p w14:paraId="1F780AEE" w14:textId="77777777" w:rsidR="00C31F9C" w:rsidRPr="00BF72F7" w:rsidRDefault="00C31F9C" w:rsidP="00CC39F5">
            <w:pPr>
              <w:spacing w:line="300" w:lineRule="exact"/>
              <w:jc w:val="center"/>
              <w:rPr>
                <w:rFonts w:ascii="ＭＳ 明朝" w:hAnsi="ＭＳ 明朝"/>
                <w:sz w:val="20"/>
              </w:rPr>
            </w:pPr>
            <w:r w:rsidRPr="00BF72F7">
              <w:rPr>
                <w:rFonts w:ascii="ＭＳ 明朝" w:hAnsi="ＭＳ 明朝" w:hint="eastAsia"/>
                <w:sz w:val="20"/>
              </w:rPr>
              <w:t>旧</w:t>
            </w:r>
          </w:p>
        </w:tc>
      </w:tr>
      <w:tr w:rsidR="00C31F9C" w:rsidRPr="0042486B" w14:paraId="6620B974" w14:textId="77777777" w:rsidTr="001C3429">
        <w:trPr>
          <w:trHeight w:val="177"/>
        </w:trPr>
        <w:tc>
          <w:tcPr>
            <w:tcW w:w="3970" w:type="dxa"/>
            <w:vAlign w:val="center"/>
            <w:hideMark/>
          </w:tcPr>
          <w:p w14:paraId="74C50543" w14:textId="34E0E387" w:rsidR="00C31F9C" w:rsidRPr="0042486B" w:rsidRDefault="0042486B" w:rsidP="00CC39F5">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児童福祉部　副部長</w:t>
            </w:r>
            <w:r w:rsidR="00AF3CA0">
              <w:rPr>
                <w:rFonts w:asciiTheme="minorEastAsia" w:eastAsiaTheme="minorEastAsia" w:hAnsiTheme="minorEastAsia" w:hint="eastAsia"/>
                <w:sz w:val="22"/>
              </w:rPr>
              <w:t>（社会的養護担当）</w:t>
            </w:r>
          </w:p>
        </w:tc>
        <w:tc>
          <w:tcPr>
            <w:tcW w:w="2268" w:type="dxa"/>
            <w:vAlign w:val="center"/>
            <w:hideMark/>
          </w:tcPr>
          <w:p w14:paraId="4567C8BC" w14:textId="6EF60987" w:rsidR="00C31F9C" w:rsidRPr="0042486B" w:rsidRDefault="0042486B" w:rsidP="00CC39F5">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伊　藤　浩　司</w:t>
            </w:r>
          </w:p>
        </w:tc>
        <w:tc>
          <w:tcPr>
            <w:tcW w:w="3260" w:type="dxa"/>
            <w:vAlign w:val="center"/>
            <w:hideMark/>
          </w:tcPr>
          <w:p w14:paraId="398CB5A1" w14:textId="65B3B595" w:rsidR="00C31F9C" w:rsidRPr="0042486B" w:rsidRDefault="0042486B" w:rsidP="00CC39F5">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地域福祉部生活福祉資金貸付事業支援室長</w:t>
            </w:r>
          </w:p>
        </w:tc>
      </w:tr>
      <w:tr w:rsidR="000F6A42" w:rsidRPr="0042486B" w14:paraId="4433A13A" w14:textId="77777777" w:rsidTr="001C3429">
        <w:trPr>
          <w:trHeight w:val="177"/>
        </w:trPr>
        <w:tc>
          <w:tcPr>
            <w:tcW w:w="3970" w:type="dxa"/>
            <w:vAlign w:val="center"/>
          </w:tcPr>
          <w:p w14:paraId="292386B7" w14:textId="2C657D09" w:rsidR="000F6A42" w:rsidRPr="0042486B" w:rsidRDefault="0042486B" w:rsidP="00CC39F5">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総務部部員</w:t>
            </w:r>
          </w:p>
        </w:tc>
        <w:tc>
          <w:tcPr>
            <w:tcW w:w="2268" w:type="dxa"/>
            <w:vAlign w:val="center"/>
          </w:tcPr>
          <w:p w14:paraId="52F3F48C" w14:textId="0B27F59E" w:rsidR="000F6A42" w:rsidRPr="0042486B" w:rsidRDefault="0042486B" w:rsidP="00CC39F5">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梶　西　美　智</w:t>
            </w:r>
          </w:p>
        </w:tc>
        <w:tc>
          <w:tcPr>
            <w:tcW w:w="3260" w:type="dxa"/>
            <w:vAlign w:val="center"/>
          </w:tcPr>
          <w:p w14:paraId="73F97613" w14:textId="483869A1" w:rsidR="000F6A42" w:rsidRPr="0042486B" w:rsidRDefault="0042486B" w:rsidP="00CC39F5">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児童福祉部　部員（全保協担当）</w:t>
            </w:r>
          </w:p>
        </w:tc>
      </w:tr>
      <w:tr w:rsidR="0042486B" w:rsidRPr="0042486B" w14:paraId="05173973" w14:textId="77777777" w:rsidTr="001C3429">
        <w:trPr>
          <w:trHeight w:val="177"/>
        </w:trPr>
        <w:tc>
          <w:tcPr>
            <w:tcW w:w="3970" w:type="dxa"/>
            <w:vAlign w:val="center"/>
          </w:tcPr>
          <w:p w14:paraId="208809D0" w14:textId="15F5A0F2" w:rsidR="0042486B" w:rsidRPr="0042486B" w:rsidRDefault="0042486B" w:rsidP="0042486B">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児童福祉部　部員（全保協担当）</w:t>
            </w:r>
          </w:p>
        </w:tc>
        <w:tc>
          <w:tcPr>
            <w:tcW w:w="2268" w:type="dxa"/>
            <w:vAlign w:val="center"/>
          </w:tcPr>
          <w:p w14:paraId="1DED472F" w14:textId="0B2C26E7" w:rsidR="0042486B" w:rsidRPr="0042486B" w:rsidRDefault="0042486B" w:rsidP="0042486B">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伊 藤 久 美 子</w:t>
            </w:r>
          </w:p>
        </w:tc>
        <w:tc>
          <w:tcPr>
            <w:tcW w:w="3260" w:type="dxa"/>
            <w:vAlign w:val="center"/>
          </w:tcPr>
          <w:p w14:paraId="32D088A7" w14:textId="37DD2E3B" w:rsidR="0042486B" w:rsidRPr="0042486B" w:rsidRDefault="0042486B" w:rsidP="0042486B">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中央福祉学院　部員</w:t>
            </w:r>
          </w:p>
        </w:tc>
      </w:tr>
      <w:tr w:rsidR="0042486B" w:rsidRPr="0042486B" w14:paraId="104941A6" w14:textId="77777777" w:rsidTr="001C3429">
        <w:trPr>
          <w:trHeight w:val="177"/>
        </w:trPr>
        <w:tc>
          <w:tcPr>
            <w:tcW w:w="3970" w:type="dxa"/>
            <w:vAlign w:val="center"/>
          </w:tcPr>
          <w:p w14:paraId="3B35B31B" w14:textId="6E89C121" w:rsidR="0042486B" w:rsidRPr="0042486B" w:rsidRDefault="0042486B" w:rsidP="0042486B">
            <w:pPr>
              <w:spacing w:beforeLines="15" w:before="54" w:afterLines="15" w:after="54" w:line="360" w:lineRule="exact"/>
              <w:rPr>
                <w:rFonts w:asciiTheme="minorEastAsia" w:eastAsiaTheme="minorEastAsia" w:hAnsiTheme="minorEastAsia"/>
                <w:sz w:val="22"/>
              </w:rPr>
            </w:pPr>
            <w:r w:rsidRPr="0042486B">
              <w:rPr>
                <w:rFonts w:asciiTheme="minorEastAsia" w:eastAsiaTheme="minorEastAsia" w:hAnsiTheme="minorEastAsia" w:hint="eastAsia"/>
                <w:sz w:val="22"/>
              </w:rPr>
              <w:t>出版部　部員</w:t>
            </w:r>
          </w:p>
        </w:tc>
        <w:tc>
          <w:tcPr>
            <w:tcW w:w="2268" w:type="dxa"/>
            <w:vAlign w:val="center"/>
          </w:tcPr>
          <w:p w14:paraId="1624EC5A" w14:textId="38BDA58F" w:rsidR="0042486B" w:rsidRPr="0042486B" w:rsidRDefault="0042486B" w:rsidP="0042486B">
            <w:pPr>
              <w:spacing w:line="300" w:lineRule="exact"/>
              <w:jc w:val="center"/>
              <w:rPr>
                <w:rFonts w:asciiTheme="minorEastAsia" w:eastAsiaTheme="minorEastAsia" w:hAnsiTheme="minorEastAsia"/>
                <w:sz w:val="22"/>
              </w:rPr>
            </w:pPr>
            <w:r w:rsidRPr="0042486B">
              <w:rPr>
                <w:rFonts w:asciiTheme="minorEastAsia" w:eastAsiaTheme="minorEastAsia" w:hAnsiTheme="minorEastAsia" w:hint="eastAsia"/>
                <w:sz w:val="22"/>
              </w:rPr>
              <w:t>西 谷 祐 里 奈</w:t>
            </w:r>
          </w:p>
        </w:tc>
        <w:tc>
          <w:tcPr>
            <w:tcW w:w="3260" w:type="dxa"/>
            <w:vAlign w:val="center"/>
          </w:tcPr>
          <w:p w14:paraId="218BEE7F" w14:textId="328BDC19" w:rsidR="0042486B" w:rsidRPr="0042486B" w:rsidRDefault="0042486B" w:rsidP="0042486B">
            <w:pPr>
              <w:spacing w:beforeLines="10" w:before="36" w:afterLines="10" w:after="36" w:line="300" w:lineRule="exact"/>
              <w:rPr>
                <w:rFonts w:asciiTheme="minorEastAsia" w:eastAsiaTheme="minorEastAsia" w:hAnsiTheme="minorEastAsia"/>
                <w:sz w:val="20"/>
              </w:rPr>
            </w:pPr>
            <w:r w:rsidRPr="0042486B">
              <w:rPr>
                <w:rFonts w:asciiTheme="minorEastAsia" w:eastAsiaTheme="minorEastAsia" w:hAnsiTheme="minorEastAsia" w:hint="eastAsia"/>
                <w:sz w:val="20"/>
              </w:rPr>
              <w:t>児童福祉部　部員（全養協担当）</w:t>
            </w:r>
          </w:p>
        </w:tc>
      </w:tr>
      <w:tr w:rsidR="0042486B" w:rsidRPr="0042486B" w14:paraId="7B37020C" w14:textId="77777777" w:rsidTr="0042486B">
        <w:trPr>
          <w:trHeight w:val="177"/>
        </w:trPr>
        <w:tc>
          <w:tcPr>
            <w:tcW w:w="3970" w:type="dxa"/>
            <w:vAlign w:val="center"/>
          </w:tcPr>
          <w:p w14:paraId="10777A6D" w14:textId="4124637F" w:rsidR="0042486B" w:rsidRPr="0042486B" w:rsidRDefault="0042486B"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出向（</w:t>
            </w:r>
            <w:r w:rsidR="00823D23">
              <w:rPr>
                <w:rFonts w:asciiTheme="minorEastAsia" w:eastAsiaTheme="minorEastAsia" w:hAnsiTheme="minorEastAsia" w:hint="eastAsia"/>
                <w:sz w:val="22"/>
              </w:rPr>
              <w:t>社会福祉法人六親会）</w:t>
            </w:r>
          </w:p>
        </w:tc>
        <w:tc>
          <w:tcPr>
            <w:tcW w:w="2268" w:type="dxa"/>
            <w:vAlign w:val="center"/>
          </w:tcPr>
          <w:p w14:paraId="52A04E8F" w14:textId="7E7FAF77" w:rsidR="0042486B" w:rsidRPr="0042486B" w:rsidRDefault="00823D23" w:rsidP="0042486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藤　川　奈　月</w:t>
            </w:r>
          </w:p>
        </w:tc>
        <w:tc>
          <w:tcPr>
            <w:tcW w:w="3260" w:type="dxa"/>
            <w:vAlign w:val="center"/>
          </w:tcPr>
          <w:p w14:paraId="6AF2AF2B" w14:textId="72685007"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児童福祉部（全国保育士会担当）</w:t>
            </w:r>
          </w:p>
        </w:tc>
      </w:tr>
      <w:tr w:rsidR="0042486B" w:rsidRPr="0042486B" w14:paraId="68952E44" w14:textId="77777777" w:rsidTr="001C3429">
        <w:trPr>
          <w:trHeight w:val="177"/>
        </w:trPr>
        <w:tc>
          <w:tcPr>
            <w:tcW w:w="3970" w:type="dxa"/>
            <w:vAlign w:val="center"/>
          </w:tcPr>
          <w:p w14:paraId="03690604" w14:textId="438344E6" w:rsidR="0042486B" w:rsidRPr="0042486B" w:rsidRDefault="00823D23"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部員（全養協担当）</w:t>
            </w:r>
          </w:p>
        </w:tc>
        <w:tc>
          <w:tcPr>
            <w:tcW w:w="2268" w:type="dxa"/>
            <w:vAlign w:val="center"/>
          </w:tcPr>
          <w:p w14:paraId="6F188185" w14:textId="17381B1A" w:rsidR="0042486B" w:rsidRPr="0042486B" w:rsidRDefault="00823D23" w:rsidP="0042486B">
            <w:pPr>
              <w:spacing w:line="300" w:lineRule="exact"/>
              <w:jc w:val="center"/>
              <w:rPr>
                <w:rFonts w:asciiTheme="minorEastAsia" w:eastAsiaTheme="minorEastAsia" w:hAnsiTheme="minorEastAsia"/>
                <w:sz w:val="22"/>
              </w:rPr>
            </w:pPr>
            <w:r>
              <w:rPr>
                <w:rFonts w:asciiTheme="minorEastAsia" w:eastAsiaTheme="minorEastAsia" w:hAnsiTheme="minorEastAsia" w:hint="eastAsia"/>
                <w:sz w:val="22"/>
              </w:rPr>
              <w:t>竹　内　達　哉</w:t>
            </w:r>
          </w:p>
        </w:tc>
        <w:tc>
          <w:tcPr>
            <w:tcW w:w="3260" w:type="dxa"/>
            <w:vAlign w:val="center"/>
          </w:tcPr>
          <w:p w14:paraId="1A2DC2C1" w14:textId="70C1B513"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新規採用</w:t>
            </w:r>
          </w:p>
        </w:tc>
      </w:tr>
      <w:tr w:rsidR="0042486B" w:rsidRPr="0042486B" w14:paraId="26B00DC1" w14:textId="77777777" w:rsidTr="001C3429">
        <w:trPr>
          <w:trHeight w:val="177"/>
        </w:trPr>
        <w:tc>
          <w:tcPr>
            <w:tcW w:w="3970" w:type="dxa"/>
            <w:vAlign w:val="center"/>
          </w:tcPr>
          <w:p w14:paraId="08568943" w14:textId="3035BD30" w:rsidR="0042486B" w:rsidRPr="0042486B" w:rsidRDefault="00823D23" w:rsidP="0042486B">
            <w:pPr>
              <w:spacing w:beforeLines="15" w:before="54" w:afterLines="15" w:after="54" w:line="360" w:lineRule="exact"/>
              <w:rPr>
                <w:rFonts w:asciiTheme="minorEastAsia" w:eastAsiaTheme="minorEastAsia" w:hAnsiTheme="minorEastAsia"/>
                <w:sz w:val="22"/>
              </w:rPr>
            </w:pPr>
            <w:r>
              <w:rPr>
                <w:rFonts w:asciiTheme="minorEastAsia" w:eastAsiaTheme="minorEastAsia" w:hAnsiTheme="minorEastAsia" w:hint="eastAsia"/>
                <w:sz w:val="22"/>
              </w:rPr>
              <w:t>児童福祉部　嘱託（全国保育士会担当）</w:t>
            </w:r>
          </w:p>
        </w:tc>
        <w:tc>
          <w:tcPr>
            <w:tcW w:w="2268" w:type="dxa"/>
            <w:vAlign w:val="center"/>
          </w:tcPr>
          <w:p w14:paraId="7ADC8F66" w14:textId="7845480D" w:rsidR="0042486B" w:rsidRPr="00823D23" w:rsidRDefault="00823D23" w:rsidP="0042486B">
            <w:pPr>
              <w:spacing w:line="300" w:lineRule="exact"/>
              <w:jc w:val="center"/>
              <w:rPr>
                <w:rFonts w:asciiTheme="minorEastAsia" w:eastAsiaTheme="minorEastAsia" w:hAnsiTheme="minorEastAsia"/>
                <w:sz w:val="22"/>
                <w:szCs w:val="22"/>
              </w:rPr>
            </w:pPr>
            <w:r w:rsidRPr="00823D23">
              <w:rPr>
                <w:rFonts w:asciiTheme="minorEastAsia" w:eastAsiaTheme="minorEastAsia" w:hAnsiTheme="minorEastAsia" w:hint="eastAsia"/>
                <w:sz w:val="22"/>
                <w:szCs w:val="22"/>
              </w:rPr>
              <w:t xml:space="preserve">麥　田　</w:t>
            </w:r>
            <w:r w:rsidRPr="00823D23">
              <w:rPr>
                <w:rFonts w:ascii="ＭＳ 明朝" w:hAnsi="ＭＳ 明朝" w:hint="eastAsia"/>
                <w:sz w:val="22"/>
                <w:szCs w:val="22"/>
              </w:rPr>
              <w:t>夏　澄</w:t>
            </w:r>
          </w:p>
        </w:tc>
        <w:tc>
          <w:tcPr>
            <w:tcW w:w="3260" w:type="dxa"/>
            <w:vAlign w:val="center"/>
          </w:tcPr>
          <w:p w14:paraId="7A7647DE" w14:textId="16017905" w:rsidR="0042486B" w:rsidRPr="0042486B" w:rsidRDefault="00823D23" w:rsidP="0042486B">
            <w:pPr>
              <w:spacing w:beforeLines="10" w:before="36" w:afterLines="10" w:after="36" w:line="300" w:lineRule="exact"/>
              <w:rPr>
                <w:rFonts w:asciiTheme="minorEastAsia" w:eastAsiaTheme="minorEastAsia" w:hAnsiTheme="minorEastAsia"/>
                <w:sz w:val="20"/>
              </w:rPr>
            </w:pPr>
            <w:r>
              <w:rPr>
                <w:rFonts w:asciiTheme="minorEastAsia" w:eastAsiaTheme="minorEastAsia" w:hAnsiTheme="minorEastAsia" w:hint="eastAsia"/>
                <w:sz w:val="20"/>
              </w:rPr>
              <w:t>新規採用</w:t>
            </w:r>
          </w:p>
        </w:tc>
      </w:tr>
    </w:tbl>
    <w:p w14:paraId="3F4D8170" w14:textId="77777777" w:rsidR="00C31F9C" w:rsidRPr="0042486B" w:rsidRDefault="00C31F9C" w:rsidP="00C31F9C">
      <w:pPr>
        <w:spacing w:beforeLines="75" w:before="270" w:line="300" w:lineRule="exact"/>
        <w:ind w:leftChars="-135" w:rightChars="-270" w:right="-567" w:hangingChars="118" w:hanging="283"/>
        <w:rPr>
          <w:rFonts w:ascii="BIZ UDP明朝 Medium" w:eastAsia="BIZ UDP明朝 Medium" w:hAnsi="BIZ UDP明朝 Medium"/>
          <w:sz w:val="24"/>
        </w:rPr>
      </w:pPr>
    </w:p>
    <w:p w14:paraId="1B6B8599" w14:textId="77777777" w:rsidR="00C31F9C" w:rsidRPr="0042486B" w:rsidRDefault="00C31F9C" w:rsidP="00C31F9C">
      <w:pPr>
        <w:spacing w:beforeLines="75" w:before="270" w:line="300" w:lineRule="exact"/>
        <w:ind w:leftChars="-135" w:rightChars="-270" w:right="-567" w:hangingChars="118" w:hanging="283"/>
        <w:rPr>
          <w:rFonts w:ascii="BIZ UDP明朝 Medium" w:eastAsia="BIZ UDP明朝 Medium" w:hAnsi="BIZ UDP明朝 Medium"/>
          <w:sz w:val="24"/>
        </w:rPr>
      </w:pPr>
    </w:p>
    <w:p w14:paraId="06F1053E" w14:textId="77777777" w:rsidR="00C31F9C" w:rsidRDefault="00C31F9C" w:rsidP="00C31F9C">
      <w:pPr>
        <w:spacing w:beforeLines="75" w:before="270" w:line="300" w:lineRule="exact"/>
        <w:ind w:leftChars="-135" w:rightChars="-270" w:right="-567" w:hangingChars="118" w:hanging="283"/>
        <w:rPr>
          <w:rFonts w:ascii="ＭＳ ゴシック" w:eastAsia="ＭＳ ゴシック" w:hAnsi="ＭＳ ゴシック"/>
          <w:sz w:val="24"/>
        </w:rPr>
      </w:pPr>
    </w:p>
    <w:p w14:paraId="19D16D16" w14:textId="77777777" w:rsidR="00B30786" w:rsidRPr="00C31F9C" w:rsidRDefault="00B30786" w:rsidP="00C31F9C">
      <w:pPr>
        <w:snapToGrid w:val="0"/>
        <w:ind w:left="210" w:hangingChars="100" w:hanging="210"/>
        <w:contextualSpacing/>
        <w:rPr>
          <w:rFonts w:ascii="ＭＳ ゴシック" w:eastAsia="ＭＳ ゴシック" w:hAnsi="ＭＳ ゴシック" w:cs="ＭＳ 明朝"/>
          <w:bCs/>
          <w:szCs w:val="21"/>
        </w:rPr>
      </w:pPr>
    </w:p>
    <w:sectPr w:rsidR="00B30786" w:rsidRPr="00C31F9C" w:rsidSect="00A52695">
      <w:footerReference w:type="default" r:id="rId13"/>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E7426" w14:textId="77777777" w:rsidR="003B2A5B" w:rsidRDefault="003B2A5B" w:rsidP="00AC6D2B">
      <w:r>
        <w:separator/>
      </w:r>
    </w:p>
  </w:endnote>
  <w:endnote w:type="continuationSeparator" w:id="0">
    <w:p w14:paraId="01EA8D60" w14:textId="77777777" w:rsidR="003B2A5B" w:rsidRDefault="003B2A5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206E" w14:textId="77777777" w:rsidR="003B2A5B" w:rsidRDefault="003B2A5B" w:rsidP="00AC6D2B">
      <w:r>
        <w:separator/>
      </w:r>
    </w:p>
  </w:footnote>
  <w:footnote w:type="continuationSeparator" w:id="0">
    <w:p w14:paraId="7A380777" w14:textId="77777777" w:rsidR="003B2A5B" w:rsidRDefault="003B2A5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0"/>
  </w:num>
  <w:num w:numId="5">
    <w:abstractNumId w:val="7"/>
  </w:num>
  <w:num w:numId="6">
    <w:abstractNumId w:val="13"/>
  </w:num>
  <w:num w:numId="7">
    <w:abstractNumId w:val="5"/>
  </w:num>
  <w:num w:numId="8">
    <w:abstractNumId w:val="3"/>
  </w:num>
  <w:num w:numId="9">
    <w:abstractNumId w:val="8"/>
  </w:num>
  <w:num w:numId="10">
    <w:abstractNumId w:val="6"/>
  </w:num>
  <w:num w:numId="11">
    <w:abstractNumId w:val="4"/>
  </w:num>
  <w:num w:numId="12">
    <w:abstractNumId w:val="14"/>
  </w:num>
  <w:num w:numId="13">
    <w:abstractNumId w:val="1"/>
  </w:num>
  <w:num w:numId="14">
    <w:abstractNumId w:val="15"/>
  </w:num>
  <w:num w:numId="15">
    <w:abstractNumId w:val="0"/>
  </w:num>
  <w:num w:numId="16">
    <w:abstractNumId w:val="18"/>
  </w:num>
  <w:num w:numId="17">
    <w:abstractNumId w:val="19"/>
  </w:num>
  <w:num w:numId="18">
    <w:abstractNumId w:val="11"/>
  </w:num>
  <w:num w:numId="19">
    <w:abstractNumId w:val="2"/>
  </w:num>
  <w:num w:numId="20">
    <w:abstractNumId w:val="17"/>
  </w:num>
  <w:num w:numId="21">
    <w:abstractNumId w:val="11"/>
  </w:num>
  <w:num w:numId="22">
    <w:abstractNumId w:val="16"/>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hingi/other-kodomo_554389_0002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go.jp/jp/seisaku/kodomo_sodachi_yushiki/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10</cp:revision>
  <cp:lastPrinted>2023-04-03T06:58:00Z</cp:lastPrinted>
  <dcterms:created xsi:type="dcterms:W3CDTF">2020-04-02T13:05:00Z</dcterms:created>
  <dcterms:modified xsi:type="dcterms:W3CDTF">2023-04-03T07:37:00Z</dcterms:modified>
</cp:coreProperties>
</file>