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6D351AE" w:rsidR="00695D10" w:rsidRPr="00E7140D" w:rsidRDefault="003E4276" w:rsidP="00E7140D">
            <w:pPr>
              <w:jc w:val="center"/>
              <w:rPr>
                <w:kern w:val="0"/>
              </w:rPr>
            </w:pPr>
            <w:r w:rsidRPr="00A54A61">
              <w:rPr>
                <w:rFonts w:ascii="ＭＳ ゴシック" w:eastAsia="ＭＳ ゴシック" w:hAnsi="ＭＳ ゴシック" w:hint="eastAsia"/>
                <w:w w:val="200"/>
                <w:kern w:val="0"/>
                <w:sz w:val="24"/>
                <w:shd w:val="pct15" w:color="auto" w:fill="FFFFFF"/>
              </w:rPr>
              <w:t>№</w:t>
            </w:r>
            <w:r>
              <w:rPr>
                <w:rFonts w:ascii="ＭＳ ゴシック" w:eastAsia="ＭＳ ゴシック" w:hAnsi="ＭＳ ゴシック" w:hint="eastAsia"/>
                <w:w w:val="200"/>
                <w:kern w:val="0"/>
                <w:sz w:val="24"/>
                <w:shd w:val="pct15" w:color="auto" w:fill="FFFFFF"/>
              </w:rPr>
              <w:t>22-</w:t>
            </w:r>
            <w:r w:rsidR="00312EC1">
              <w:rPr>
                <w:rFonts w:ascii="ＭＳ ゴシック" w:eastAsia="ＭＳ ゴシック" w:hAnsi="ＭＳ ゴシック" w:hint="eastAsia"/>
                <w:w w:val="200"/>
                <w:kern w:val="0"/>
                <w:sz w:val="24"/>
                <w:shd w:val="pct15" w:color="auto" w:fill="FFFFFF"/>
              </w:rPr>
              <w:t>53</w:t>
            </w:r>
            <w:r w:rsidR="0059544B">
              <w:rPr>
                <w:rFonts w:hint="eastAsia"/>
                <w:kern w:val="0"/>
              </w:rPr>
              <w:t xml:space="preserve">　　　　　　　</w:t>
            </w:r>
            <w:r w:rsidR="00007934">
              <w:rPr>
                <w:rFonts w:hint="eastAsia"/>
                <w:kern w:val="0"/>
              </w:rPr>
              <w:t xml:space="preserve">　</w:t>
            </w:r>
            <w:r w:rsidR="0059544B">
              <w:rPr>
                <w:rFonts w:hint="eastAsia"/>
                <w:kern w:val="0"/>
              </w:rPr>
              <w:t xml:space="preserve">　　　　　　　　　　　</w:t>
            </w:r>
            <w:r w:rsidR="0096407F">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312EC1">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312EC1">
              <w:rPr>
                <w:rFonts w:eastAsia="ＭＳ ゴシック" w:hint="eastAsia"/>
                <w:bCs/>
                <w:kern w:val="0"/>
                <w:sz w:val="24"/>
              </w:rPr>
              <w:t>5</w:t>
            </w:r>
            <w:r w:rsidR="0005473A" w:rsidRPr="00007934">
              <w:rPr>
                <w:rFonts w:eastAsia="ＭＳ ゴシック"/>
                <w:bCs/>
                <w:kern w:val="0"/>
                <w:sz w:val="24"/>
              </w:rPr>
              <w:t>）年</w:t>
            </w:r>
            <w:r w:rsidR="0096407F">
              <w:rPr>
                <w:rFonts w:eastAsia="ＭＳ ゴシック" w:hint="eastAsia"/>
                <w:bCs/>
                <w:kern w:val="0"/>
                <w:sz w:val="24"/>
              </w:rPr>
              <w:t>2</w:t>
            </w:r>
            <w:r w:rsidR="0005473A" w:rsidRPr="00007934">
              <w:rPr>
                <w:rFonts w:eastAsia="ＭＳ ゴシック"/>
                <w:bCs/>
                <w:kern w:val="0"/>
                <w:sz w:val="24"/>
              </w:rPr>
              <w:t>月</w:t>
            </w:r>
            <w:r w:rsidR="00A86AA5">
              <w:rPr>
                <w:rFonts w:eastAsia="ＭＳ ゴシック" w:hint="eastAsia"/>
                <w:bCs/>
                <w:kern w:val="0"/>
                <w:sz w:val="24"/>
              </w:rPr>
              <w:t>6</w:t>
            </w:r>
            <w:r w:rsidR="0005473A" w:rsidRPr="00007934">
              <w:rPr>
                <w:rFonts w:eastAsia="ＭＳ ゴシック"/>
                <w:bCs/>
                <w:kern w:val="0"/>
                <w:sz w:val="24"/>
              </w:rPr>
              <w:t>日</w:t>
            </w:r>
          </w:p>
          <w:p w14:paraId="51E54B3C" w14:textId="18422DFD"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57A0" w:rsidRPr="005961EB">
                <w:rPr>
                  <w:rStyle w:val="a3"/>
                  <w:rFonts w:asciiTheme="minorHAnsi" w:eastAsia="ＭＳ ゴシック" w:hAnsiTheme="minorHAnsi"/>
                  <w:b/>
                  <w:bCs/>
                  <w:sz w:val="24"/>
                  <w:lang w:val="as-IN" w:bidi="as-IN"/>
                </w:rPr>
                <w:t>http</w:t>
              </w:r>
              <w:r w:rsidR="001257A0" w:rsidRPr="005961EB">
                <w:rPr>
                  <w:rStyle w:val="a3"/>
                  <w:rFonts w:asciiTheme="minorHAnsi" w:eastAsia="ＭＳ ゴシック" w:hAnsiTheme="minorHAnsi" w:cs="Vrinda" w:hint="cs"/>
                  <w:b/>
                  <w:bCs/>
                  <w:sz w:val="24"/>
                  <w:cs/>
                  <w:lang w:val="as-IN" w:bidi="as-IN"/>
                </w:rPr>
                <w:t>s</w:t>
              </w:r>
              <w:r w:rsidR="001257A0" w:rsidRPr="005961EB">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52D1240" w14:textId="4D5CAAD4" w:rsidR="00957CFB" w:rsidRPr="00312EC1" w:rsidRDefault="00312EC1" w:rsidP="005A176A">
      <w:pPr>
        <w:pStyle w:val="a9"/>
        <w:numPr>
          <w:ilvl w:val="0"/>
          <w:numId w:val="1"/>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1" w:name="_Hlk122451812"/>
      <w:bookmarkStart w:id="2" w:name="_Hlk35423116"/>
      <w:bookmarkStart w:id="3" w:name="_Hlk26984729"/>
      <w:bookmarkStart w:id="4" w:name="_Hlk68703844"/>
      <w:r>
        <w:rPr>
          <w:rFonts w:ascii="BIZ UDPゴシック" w:eastAsia="BIZ UDPゴシック" w:hAnsi="BIZ UDPゴシック" w:hint="eastAsia"/>
          <w:w w:val="99"/>
          <w:sz w:val="26"/>
          <w:szCs w:val="26"/>
        </w:rPr>
        <w:t>事務連絡「緊急点検・実地調査の取りまとめ、安全装置の補助基準額等及び安全装置のリストの公表について」が発出されました</w:t>
      </w:r>
      <w:bookmarkEnd w:id="1"/>
      <w:r w:rsidR="00957CFB" w:rsidRPr="00312EC1">
        <w:rPr>
          <w:rFonts w:ascii="BIZ UDPゴシック" w:eastAsia="BIZ UDPゴシック" w:hAnsi="BIZ UDPゴシック" w:hint="eastAsia"/>
          <w:w w:val="99"/>
          <w:sz w:val="26"/>
          <w:szCs w:val="26"/>
        </w:rPr>
        <w:t>・</w:t>
      </w:r>
      <w:r w:rsidR="00B26A0C" w:rsidRPr="00312EC1">
        <w:rPr>
          <w:rFonts w:ascii="BIZ UDPゴシック" w:eastAsia="BIZ UDPゴシック" w:hAnsi="BIZ UDPゴシック" w:hint="eastAsia"/>
          <w:w w:val="99"/>
          <w:sz w:val="26"/>
          <w:szCs w:val="26"/>
        </w:rPr>
        <w:t>・・・・・・</w:t>
      </w:r>
      <w:r w:rsidR="00957CFB" w:rsidRPr="00312EC1">
        <w:rPr>
          <w:rFonts w:ascii="BIZ UDPゴシック" w:eastAsia="BIZ UDPゴシック" w:hAnsi="BIZ UDPゴシック" w:hint="eastAsia"/>
          <w:w w:val="99"/>
          <w:sz w:val="26"/>
          <w:szCs w:val="26"/>
        </w:rPr>
        <w:t>・・・・・・・・・</w:t>
      </w:r>
      <w:r w:rsidR="00B26A0C" w:rsidRPr="00312EC1">
        <w:rPr>
          <w:rFonts w:ascii="BIZ UDPゴシック" w:eastAsia="BIZ UDPゴシック" w:hAnsi="BIZ UDPゴシック" w:hint="eastAsia"/>
          <w:w w:val="99"/>
          <w:sz w:val="26"/>
          <w:szCs w:val="26"/>
        </w:rPr>
        <w:t>・</w:t>
      </w:r>
      <w:r w:rsidR="00957CFB" w:rsidRPr="00312EC1">
        <w:rPr>
          <w:rFonts w:ascii="BIZ UDPゴシック" w:eastAsia="BIZ UDPゴシック" w:hAnsi="BIZ UDPゴシック" w:hint="eastAsia"/>
          <w:w w:val="99"/>
          <w:sz w:val="26"/>
          <w:szCs w:val="26"/>
        </w:rPr>
        <w:t>・・・・・・・・・</w:t>
      </w:r>
      <w:r w:rsidR="00B26A0C" w:rsidRPr="00312EC1">
        <w:rPr>
          <w:rFonts w:ascii="BIZ UDPゴシック" w:eastAsia="BIZ UDPゴシック" w:hAnsi="BIZ UDPゴシック" w:hint="eastAsia"/>
          <w:w w:val="99"/>
          <w:sz w:val="26"/>
          <w:szCs w:val="26"/>
        </w:rPr>
        <w:t>・・・</w:t>
      </w:r>
      <w:r w:rsidR="00957CFB" w:rsidRPr="00312EC1">
        <w:rPr>
          <w:rFonts w:ascii="BIZ UDPゴシック" w:eastAsia="BIZ UDPゴシック" w:hAnsi="BIZ UDPゴシック" w:hint="eastAsia"/>
          <w:w w:val="99"/>
          <w:sz w:val="26"/>
          <w:szCs w:val="26"/>
        </w:rPr>
        <w:t>・</w:t>
      </w:r>
      <w:r w:rsidR="00D87461" w:rsidRPr="00312EC1">
        <w:rPr>
          <w:rFonts w:ascii="BIZ UDPゴシック" w:eastAsia="BIZ UDPゴシック" w:hAnsi="BIZ UDPゴシック" w:hint="eastAsia"/>
          <w:w w:val="99"/>
          <w:sz w:val="26"/>
          <w:szCs w:val="26"/>
        </w:rPr>
        <w:t>・</w:t>
      </w:r>
      <w:r w:rsidR="00D07BA2" w:rsidRPr="00312EC1">
        <w:rPr>
          <w:rFonts w:ascii="BIZ UDPゴシック" w:eastAsia="BIZ UDPゴシック" w:hAnsi="BIZ UDPゴシック" w:hint="eastAsia"/>
          <w:w w:val="99"/>
          <w:sz w:val="26"/>
          <w:szCs w:val="26"/>
        </w:rPr>
        <w:t>１</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5" w:name="_Hlk36759458"/>
      <w:bookmarkStart w:id="6" w:name="_Hlk36052104"/>
      <w:bookmarkEnd w:id="2"/>
      <w:bookmarkEnd w:id="3"/>
      <w:bookmarkEnd w:id="4"/>
      <w:r w:rsidRPr="003E7AAE">
        <w:rPr>
          <w:snapToGrid w:val="0"/>
        </w:rPr>
        <w:t>-----------------------------------------------------------------------------------------------------------------------------------------</w:t>
      </w:r>
    </w:p>
    <w:bookmarkEnd w:id="5"/>
    <w:bookmarkEnd w:id="6"/>
    <w:p w14:paraId="785F4D62" w14:textId="0FAB933C" w:rsidR="000D155B" w:rsidRDefault="00312EC1" w:rsidP="002A2714">
      <w:pPr>
        <w:snapToGrid w:val="0"/>
        <w:spacing w:beforeLines="25" w:before="90" w:afterLines="25" w:after="90" w:line="300" w:lineRule="auto"/>
        <w:ind w:left="800" w:hangingChars="200" w:hanging="800"/>
        <w:rPr>
          <w:rFonts w:cs="ＭＳ 明朝"/>
          <w:bCs/>
          <w:sz w:val="24"/>
        </w:rPr>
      </w:pPr>
      <w:r w:rsidRPr="00312EC1">
        <w:rPr>
          <w:rFonts w:ascii="BIZ UDPゴシック" w:eastAsia="BIZ UDPゴシック" w:hAnsi="BIZ UDPゴシック" w:cs="Courier New" w:hint="eastAsia"/>
          <w:b/>
          <w:sz w:val="40"/>
          <w:szCs w:val="40"/>
        </w:rPr>
        <w:t>◆</w:t>
      </w:r>
      <w:r w:rsidRPr="00312EC1">
        <w:rPr>
          <w:rFonts w:ascii="BIZ UDPゴシック" w:eastAsia="BIZ UDPゴシック" w:hAnsi="BIZ UDPゴシック" w:cs="Courier New" w:hint="eastAsia"/>
          <w:b/>
          <w:sz w:val="40"/>
          <w:szCs w:val="40"/>
        </w:rPr>
        <w:tab/>
        <w:t>事務連絡「緊急点検・実地調査の取りまとめ、安全装置の補助基準額等及び安全装置のリストの公表について」が発出されました</w:t>
      </w:r>
    </w:p>
    <w:p w14:paraId="603B74E7" w14:textId="6D1CC95A" w:rsidR="00312EC1" w:rsidRDefault="00312EC1" w:rsidP="009C5852">
      <w:pPr>
        <w:snapToGrid w:val="0"/>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w:t>
      </w:r>
      <w:r>
        <w:rPr>
          <w:rFonts w:cs="ＭＳ 明朝" w:hint="eastAsia"/>
          <w:bCs/>
          <w:sz w:val="24"/>
        </w:rPr>
        <w:t>月</w:t>
      </w:r>
      <w:r w:rsidR="00A86AA5">
        <w:rPr>
          <w:rFonts w:cs="ＭＳ 明朝" w:hint="eastAsia"/>
          <w:bCs/>
          <w:sz w:val="24"/>
        </w:rPr>
        <w:t>2</w:t>
      </w:r>
      <w:r>
        <w:rPr>
          <w:rFonts w:cs="ＭＳ 明朝" w:hint="eastAsia"/>
          <w:bCs/>
          <w:sz w:val="24"/>
        </w:rPr>
        <w:t>7</w:t>
      </w:r>
      <w:r>
        <w:rPr>
          <w:rFonts w:cs="ＭＳ 明朝" w:hint="eastAsia"/>
          <w:bCs/>
          <w:sz w:val="24"/>
        </w:rPr>
        <w:t>日、事務連絡</w:t>
      </w:r>
      <w:r w:rsidRPr="00312EC1">
        <w:rPr>
          <w:rFonts w:cs="ＭＳ 明朝" w:hint="eastAsia"/>
          <w:bCs/>
          <w:sz w:val="24"/>
        </w:rPr>
        <w:t>「緊急点検・実地調査の取りまとめ、安全装置の補助基準額等及び安全装置のリストの公表について」</w:t>
      </w:r>
      <w:r>
        <w:rPr>
          <w:rFonts w:cs="ＭＳ 明朝" w:hint="eastAsia"/>
          <w:bCs/>
          <w:sz w:val="24"/>
        </w:rPr>
        <w:t>が発出されました。</w:t>
      </w:r>
    </w:p>
    <w:p w14:paraId="073049F8" w14:textId="3A83CDEF" w:rsidR="00312EC1" w:rsidRPr="009C5852" w:rsidRDefault="00312EC1" w:rsidP="009C5852">
      <w:pPr>
        <w:snapToGrid w:val="0"/>
        <w:spacing w:beforeLines="50" w:before="180" w:afterLines="25" w:after="90" w:line="300" w:lineRule="auto"/>
        <w:rPr>
          <w:rFonts w:ascii="BIZ UDPゴシック" w:eastAsia="BIZ UDPゴシック" w:hAnsi="BIZ UDPゴシック" w:cs="ＭＳ 明朝"/>
          <w:bCs/>
          <w:sz w:val="24"/>
        </w:rPr>
      </w:pPr>
      <w:r w:rsidRPr="009C5852">
        <w:rPr>
          <w:rFonts w:ascii="BIZ UDPゴシック" w:eastAsia="BIZ UDPゴシック" w:hAnsi="BIZ UDPゴシック" w:cs="ＭＳ 明朝" w:hint="eastAsia"/>
          <w:bCs/>
          <w:sz w:val="24"/>
        </w:rPr>
        <w:t>（１）緊急点検・実地調査のとりまとめについて</w:t>
      </w:r>
    </w:p>
    <w:p w14:paraId="6D801C2B" w14:textId="2A7812F2" w:rsidR="00312EC1" w:rsidRPr="006F2436" w:rsidRDefault="00312EC1" w:rsidP="00312EC1">
      <w:pPr>
        <w:snapToGrid w:val="0"/>
        <w:spacing w:beforeLines="25" w:before="90" w:afterLines="25" w:after="90" w:line="300" w:lineRule="auto"/>
        <w:rPr>
          <w:rFonts w:cs="ＭＳ 明朝"/>
          <w:bCs/>
          <w:sz w:val="24"/>
        </w:rPr>
      </w:pPr>
      <w:r>
        <w:rPr>
          <w:rFonts w:cs="ＭＳ 明朝" w:hint="eastAsia"/>
          <w:bCs/>
          <w:sz w:val="24"/>
        </w:rPr>
        <w:t xml:space="preserve">　</w:t>
      </w:r>
      <w:r w:rsidR="00CA0DD3">
        <w:rPr>
          <w:rFonts w:cs="ＭＳ 明朝" w:hint="eastAsia"/>
          <w:bCs/>
          <w:sz w:val="24"/>
        </w:rPr>
        <w:t>事務連絡「保育所、幼稚園、認定こども園及び特別支援学校幼稚部におけるバス送迎に当たっての安全管理に関する実地調査の実施について（提出方法）」（令和</w:t>
      </w:r>
      <w:r w:rsidR="00CA0DD3">
        <w:rPr>
          <w:rFonts w:cs="ＭＳ 明朝" w:hint="eastAsia"/>
          <w:bCs/>
          <w:sz w:val="24"/>
        </w:rPr>
        <w:t>4</w:t>
      </w:r>
      <w:r w:rsidR="00CA0DD3">
        <w:rPr>
          <w:rFonts w:cs="ＭＳ 明朝" w:hint="eastAsia"/>
          <w:bCs/>
          <w:sz w:val="24"/>
        </w:rPr>
        <w:t>年</w:t>
      </w:r>
      <w:r w:rsidR="00CA0DD3">
        <w:rPr>
          <w:rFonts w:cs="ＭＳ 明朝" w:hint="eastAsia"/>
          <w:bCs/>
          <w:sz w:val="24"/>
        </w:rPr>
        <w:t>10</w:t>
      </w:r>
      <w:r w:rsidR="00CA0DD3">
        <w:rPr>
          <w:rFonts w:cs="ＭＳ 明朝" w:hint="eastAsia"/>
          <w:bCs/>
          <w:sz w:val="24"/>
        </w:rPr>
        <w:t>月</w:t>
      </w:r>
      <w:r w:rsidR="00CA0DD3">
        <w:rPr>
          <w:rFonts w:cs="ＭＳ 明朝" w:hint="eastAsia"/>
          <w:bCs/>
          <w:sz w:val="24"/>
        </w:rPr>
        <w:t>27</w:t>
      </w:r>
      <w:r w:rsidR="00CA0DD3">
        <w:rPr>
          <w:rFonts w:cs="ＭＳ 明朝" w:hint="eastAsia"/>
          <w:bCs/>
          <w:sz w:val="24"/>
        </w:rPr>
        <w:t>日付）等に基づき実施</w:t>
      </w:r>
      <w:r w:rsidR="002A2714">
        <w:rPr>
          <w:rFonts w:cs="ＭＳ 明朝" w:hint="eastAsia"/>
          <w:bCs/>
          <w:sz w:val="24"/>
        </w:rPr>
        <w:t>された</w:t>
      </w:r>
      <w:r w:rsidR="00CA0DD3">
        <w:rPr>
          <w:rFonts w:cs="ＭＳ 明朝" w:hint="eastAsia"/>
          <w:bCs/>
          <w:sz w:val="24"/>
        </w:rPr>
        <w:t>実地調査の実施状況や緊急点検のとりまとめの結果が公表されました。</w:t>
      </w:r>
      <w:r w:rsidR="006F2436">
        <w:rPr>
          <w:rFonts w:cs="ＭＳ 明朝" w:hint="eastAsia"/>
          <w:bCs/>
          <w:sz w:val="24"/>
        </w:rPr>
        <w:t>実地調査は、施設類型を問わず、</w:t>
      </w:r>
      <w:r w:rsidR="002A2714">
        <w:rPr>
          <w:rFonts w:cs="ＭＳ 明朝" w:hint="eastAsia"/>
          <w:bCs/>
          <w:sz w:val="24"/>
        </w:rPr>
        <w:t>送迎用バスを運用している</w:t>
      </w:r>
      <w:r w:rsidR="006F2436">
        <w:rPr>
          <w:rFonts w:cs="ＭＳ 明朝" w:hint="eastAsia"/>
          <w:bCs/>
          <w:sz w:val="24"/>
        </w:rPr>
        <w:t>9</w:t>
      </w:r>
      <w:r w:rsidR="006F2436">
        <w:rPr>
          <w:rFonts w:cs="ＭＳ 明朝" w:hint="eastAsia"/>
          <w:bCs/>
          <w:sz w:val="24"/>
        </w:rPr>
        <w:t>割以上の施設で令和</w:t>
      </w:r>
      <w:r w:rsidR="006F2436">
        <w:rPr>
          <w:rFonts w:cs="ＭＳ 明朝" w:hint="eastAsia"/>
          <w:bCs/>
          <w:sz w:val="24"/>
        </w:rPr>
        <w:t>4</w:t>
      </w:r>
      <w:r w:rsidR="006F2436">
        <w:rPr>
          <w:rFonts w:cs="ＭＳ 明朝" w:hint="eastAsia"/>
          <w:bCs/>
          <w:sz w:val="24"/>
        </w:rPr>
        <w:t>年内に行われました。なお、未だ実地調査を行うことができていない施設</w:t>
      </w:r>
      <w:r w:rsidR="002A2714">
        <w:rPr>
          <w:rFonts w:cs="ＭＳ 明朝" w:hint="eastAsia"/>
          <w:bCs/>
          <w:sz w:val="24"/>
        </w:rPr>
        <w:t>について</w:t>
      </w:r>
      <w:r w:rsidR="006F2436">
        <w:rPr>
          <w:rFonts w:cs="ＭＳ 明朝" w:hint="eastAsia"/>
          <w:bCs/>
          <w:sz w:val="24"/>
        </w:rPr>
        <w:t>も、原則として令和</w:t>
      </w:r>
      <w:r w:rsidR="006F2436">
        <w:rPr>
          <w:rFonts w:cs="ＭＳ 明朝" w:hint="eastAsia"/>
          <w:bCs/>
          <w:sz w:val="24"/>
        </w:rPr>
        <w:t>4</w:t>
      </w:r>
      <w:r w:rsidR="006F2436">
        <w:rPr>
          <w:rFonts w:cs="ＭＳ 明朝" w:hint="eastAsia"/>
          <w:bCs/>
          <w:sz w:val="24"/>
        </w:rPr>
        <w:t>年度中に</w:t>
      </w:r>
      <w:r w:rsidR="00A86AA5">
        <w:rPr>
          <w:rFonts w:cs="ＭＳ 明朝" w:hint="eastAsia"/>
          <w:bCs/>
          <w:sz w:val="24"/>
        </w:rPr>
        <w:t>行うよ</w:t>
      </w:r>
      <w:bookmarkStart w:id="7" w:name="_GoBack"/>
      <w:bookmarkEnd w:id="7"/>
      <w:r w:rsidR="006F2436">
        <w:rPr>
          <w:rFonts w:cs="ＭＳ 明朝" w:hint="eastAsia"/>
          <w:bCs/>
          <w:sz w:val="24"/>
        </w:rPr>
        <w:t>う事務連絡で求められています。</w:t>
      </w:r>
    </w:p>
    <w:p w14:paraId="390B4839" w14:textId="4139C1A2" w:rsidR="006F2436" w:rsidRDefault="00CA0DD3" w:rsidP="006F2436">
      <w:pPr>
        <w:snapToGrid w:val="0"/>
        <w:spacing w:beforeLines="25" w:before="90" w:afterLines="25" w:after="90" w:line="300" w:lineRule="auto"/>
        <w:rPr>
          <w:rFonts w:cs="ＭＳ 明朝"/>
          <w:bCs/>
          <w:sz w:val="24"/>
        </w:rPr>
      </w:pPr>
      <w:r>
        <w:rPr>
          <w:rFonts w:cs="ＭＳ 明朝" w:hint="eastAsia"/>
          <w:bCs/>
          <w:sz w:val="24"/>
        </w:rPr>
        <w:t xml:space="preserve">　緊急点検の結果、送迎用バスの運行している施設数および運行台数は全国で</w:t>
      </w:r>
      <w:r w:rsidR="006F2436">
        <w:rPr>
          <w:rFonts w:cs="ＭＳ 明朝" w:hint="eastAsia"/>
          <w:bCs/>
          <w:sz w:val="24"/>
        </w:rPr>
        <w:t>、</w:t>
      </w:r>
      <w:r>
        <w:rPr>
          <w:rFonts w:cs="ＭＳ 明朝" w:hint="eastAsia"/>
          <w:bCs/>
          <w:sz w:val="24"/>
        </w:rPr>
        <w:t>保育所等（保育所</w:t>
      </w:r>
      <w:r>
        <w:rPr>
          <w:rFonts w:cs="ＭＳ 明朝" w:hint="eastAsia"/>
          <w:bCs/>
          <w:sz w:val="24"/>
        </w:rPr>
        <w:t>+</w:t>
      </w:r>
      <w:r>
        <w:rPr>
          <w:rFonts w:cs="ＭＳ 明朝" w:hint="eastAsia"/>
          <w:bCs/>
          <w:sz w:val="24"/>
        </w:rPr>
        <w:t>地域型保育事業）で</w:t>
      </w:r>
      <w:r>
        <w:rPr>
          <w:rFonts w:cs="ＭＳ 明朝" w:hint="eastAsia"/>
          <w:bCs/>
          <w:sz w:val="24"/>
        </w:rPr>
        <w:t>1,477</w:t>
      </w:r>
      <w:r>
        <w:rPr>
          <w:rFonts w:cs="ＭＳ 明朝" w:hint="eastAsia"/>
          <w:bCs/>
          <w:sz w:val="24"/>
        </w:rPr>
        <w:t>施設</w:t>
      </w:r>
      <w:r w:rsidR="002A2714">
        <w:rPr>
          <w:rFonts w:cs="ＭＳ 明朝" w:hint="eastAsia"/>
          <w:bCs/>
          <w:sz w:val="24"/>
        </w:rPr>
        <w:t>・</w:t>
      </w:r>
      <w:r>
        <w:rPr>
          <w:rFonts w:cs="ＭＳ 明朝" w:hint="eastAsia"/>
          <w:bCs/>
          <w:sz w:val="24"/>
        </w:rPr>
        <w:t>1,983</w:t>
      </w:r>
      <w:r>
        <w:rPr>
          <w:rFonts w:cs="ＭＳ 明朝" w:hint="eastAsia"/>
          <w:bCs/>
          <w:sz w:val="24"/>
        </w:rPr>
        <w:t>台、認定こども園（幼保連携型</w:t>
      </w:r>
      <w:r>
        <w:rPr>
          <w:rFonts w:cs="ＭＳ 明朝" w:hint="eastAsia"/>
          <w:bCs/>
          <w:sz w:val="24"/>
        </w:rPr>
        <w:t>+</w:t>
      </w:r>
      <w:r>
        <w:rPr>
          <w:rFonts w:cs="ＭＳ 明朝" w:hint="eastAsia"/>
          <w:bCs/>
          <w:sz w:val="24"/>
        </w:rPr>
        <w:t>保育所型</w:t>
      </w:r>
      <w:r>
        <w:rPr>
          <w:rFonts w:cs="ＭＳ 明朝" w:hint="eastAsia"/>
          <w:bCs/>
          <w:sz w:val="24"/>
        </w:rPr>
        <w:t>+</w:t>
      </w:r>
      <w:r>
        <w:rPr>
          <w:rFonts w:cs="ＭＳ 明朝" w:hint="eastAsia"/>
          <w:bCs/>
          <w:sz w:val="24"/>
        </w:rPr>
        <w:t>地方裁量型）で</w:t>
      </w:r>
      <w:r>
        <w:rPr>
          <w:rFonts w:cs="ＭＳ 明朝" w:hint="eastAsia"/>
          <w:bCs/>
          <w:sz w:val="24"/>
        </w:rPr>
        <w:t>2,687</w:t>
      </w:r>
      <w:r>
        <w:rPr>
          <w:rFonts w:cs="ＭＳ 明朝" w:hint="eastAsia"/>
          <w:bCs/>
          <w:sz w:val="24"/>
        </w:rPr>
        <w:t>施設</w:t>
      </w:r>
      <w:r w:rsidR="002A2714">
        <w:rPr>
          <w:rFonts w:cs="ＭＳ 明朝" w:hint="eastAsia"/>
          <w:bCs/>
          <w:sz w:val="24"/>
        </w:rPr>
        <w:t>・</w:t>
      </w:r>
      <w:r w:rsidR="002A2714">
        <w:rPr>
          <w:rFonts w:cs="ＭＳ 明朝" w:hint="eastAsia"/>
          <w:bCs/>
          <w:sz w:val="24"/>
        </w:rPr>
        <w:t>5</w:t>
      </w:r>
      <w:r>
        <w:rPr>
          <w:rFonts w:cs="ＭＳ 明朝" w:hint="eastAsia"/>
          <w:bCs/>
          <w:sz w:val="24"/>
        </w:rPr>
        <w:t>,219</w:t>
      </w:r>
      <w:r w:rsidR="002A2714">
        <w:rPr>
          <w:rFonts w:cs="ＭＳ 明朝" w:hint="eastAsia"/>
          <w:bCs/>
          <w:sz w:val="24"/>
        </w:rPr>
        <w:t>台</w:t>
      </w:r>
      <w:r>
        <w:rPr>
          <w:rFonts w:cs="ＭＳ 明朝" w:hint="eastAsia"/>
          <w:bCs/>
          <w:sz w:val="24"/>
        </w:rPr>
        <w:t>で</w:t>
      </w:r>
      <w:r w:rsidR="006F2436">
        <w:rPr>
          <w:rFonts w:cs="ＭＳ 明朝" w:hint="eastAsia"/>
          <w:bCs/>
          <w:sz w:val="24"/>
        </w:rPr>
        <w:t>した</w:t>
      </w:r>
      <w:r>
        <w:rPr>
          <w:rFonts w:cs="ＭＳ 明朝" w:hint="eastAsia"/>
          <w:bCs/>
          <w:sz w:val="24"/>
        </w:rPr>
        <w:t>。</w:t>
      </w:r>
      <w:r w:rsidR="006F2436">
        <w:rPr>
          <w:rFonts w:cs="ＭＳ 明朝" w:hint="eastAsia"/>
          <w:bCs/>
          <w:sz w:val="24"/>
        </w:rPr>
        <w:t>そのうえで、「連絡がなく子どもがいない場合の保護者への確認及び子どもの出欠状況に関する職員間における情報を常に行っている」施設は、保育所等で</w:t>
      </w:r>
      <w:r w:rsidR="006F2436">
        <w:rPr>
          <w:rFonts w:cs="ＭＳ 明朝" w:hint="eastAsia"/>
          <w:bCs/>
          <w:sz w:val="24"/>
        </w:rPr>
        <w:t>93.6%</w:t>
      </w:r>
      <w:r w:rsidR="006F2436">
        <w:rPr>
          <w:rFonts w:cs="ＭＳ 明朝" w:hint="eastAsia"/>
          <w:bCs/>
          <w:sz w:val="24"/>
        </w:rPr>
        <w:t>、認定こども園（幼稚園型含む）で</w:t>
      </w:r>
      <w:r w:rsidR="006F2436">
        <w:rPr>
          <w:rFonts w:cs="ＭＳ 明朝" w:hint="eastAsia"/>
          <w:bCs/>
          <w:sz w:val="24"/>
        </w:rPr>
        <w:t>94.4%</w:t>
      </w:r>
      <w:r w:rsidR="006F2436">
        <w:rPr>
          <w:rFonts w:cs="ＭＳ 明朝" w:hint="eastAsia"/>
          <w:bCs/>
          <w:sz w:val="24"/>
        </w:rPr>
        <w:t>でした。</w:t>
      </w:r>
    </w:p>
    <w:p w14:paraId="5BF87546" w14:textId="45FF6AB9" w:rsidR="00CA0DD3" w:rsidRDefault="006F2436" w:rsidP="006F2436">
      <w:pPr>
        <w:snapToGrid w:val="0"/>
        <w:spacing w:beforeLines="25" w:before="90" w:afterLines="25" w:after="90" w:line="300" w:lineRule="auto"/>
        <w:ind w:firstLineChars="100" w:firstLine="240"/>
        <w:rPr>
          <w:rFonts w:cs="ＭＳ 明朝"/>
          <w:bCs/>
          <w:sz w:val="24"/>
        </w:rPr>
      </w:pPr>
      <w:r>
        <w:rPr>
          <w:rFonts w:cs="ＭＳ 明朝" w:hint="eastAsia"/>
          <w:bCs/>
          <w:sz w:val="24"/>
        </w:rPr>
        <w:t>一方で「バス通園における子どもの見落とし防止につながる研修を園内で実施している」施設は、保育所等で</w:t>
      </w:r>
      <w:r>
        <w:rPr>
          <w:rFonts w:cs="ＭＳ 明朝" w:hint="eastAsia"/>
          <w:bCs/>
          <w:sz w:val="24"/>
        </w:rPr>
        <w:t>49.0%</w:t>
      </w:r>
      <w:r>
        <w:rPr>
          <w:rFonts w:cs="ＭＳ 明朝" w:hint="eastAsia"/>
          <w:bCs/>
          <w:sz w:val="24"/>
        </w:rPr>
        <w:t>、認定こども園（幼稚園型含む）で</w:t>
      </w:r>
      <w:r>
        <w:rPr>
          <w:rFonts w:cs="ＭＳ 明朝" w:hint="eastAsia"/>
          <w:bCs/>
          <w:sz w:val="24"/>
        </w:rPr>
        <w:t>52.6%</w:t>
      </w:r>
      <w:r>
        <w:rPr>
          <w:rFonts w:cs="ＭＳ 明朝" w:hint="eastAsia"/>
          <w:bCs/>
          <w:sz w:val="24"/>
        </w:rPr>
        <w:t>でした。これについ</w:t>
      </w:r>
      <w:r>
        <w:rPr>
          <w:rFonts w:cs="ＭＳ 明朝" w:hint="eastAsia"/>
          <w:bCs/>
          <w:sz w:val="24"/>
        </w:rPr>
        <w:lastRenderedPageBreak/>
        <w:t>ては、実地調査</w:t>
      </w:r>
      <w:r w:rsidR="002A2714">
        <w:rPr>
          <w:rFonts w:cs="ＭＳ 明朝" w:hint="eastAsia"/>
          <w:bCs/>
          <w:sz w:val="24"/>
        </w:rPr>
        <w:t>においても、</w:t>
      </w:r>
      <w:r>
        <w:rPr>
          <w:rFonts w:cs="ＭＳ 明朝" w:hint="eastAsia"/>
          <w:bCs/>
          <w:sz w:val="24"/>
        </w:rPr>
        <w:t>「</w:t>
      </w:r>
      <w:r w:rsidR="002A2714">
        <w:rPr>
          <w:rFonts w:cs="ＭＳ 明朝" w:hint="eastAsia"/>
          <w:bCs/>
          <w:sz w:val="24"/>
        </w:rPr>
        <w:t>『</w:t>
      </w:r>
      <w:r>
        <w:rPr>
          <w:rFonts w:cs="ＭＳ 明朝" w:hint="eastAsia"/>
          <w:bCs/>
          <w:sz w:val="24"/>
        </w:rPr>
        <w:t>バス通園におけるこどもの見落とし防止につながる研修を園内で実施しているか</w:t>
      </w:r>
      <w:r w:rsidR="002A2714">
        <w:rPr>
          <w:rFonts w:cs="ＭＳ 明朝" w:hint="eastAsia"/>
          <w:bCs/>
          <w:sz w:val="24"/>
        </w:rPr>
        <w:t>。』という点で課題が見られる</w:t>
      </w:r>
      <w:r>
        <w:rPr>
          <w:rFonts w:cs="ＭＳ 明朝" w:hint="eastAsia"/>
          <w:bCs/>
          <w:sz w:val="24"/>
        </w:rPr>
        <w:t>」という</w:t>
      </w:r>
      <w:r w:rsidR="002A2714">
        <w:rPr>
          <w:rFonts w:cs="ＭＳ 明朝" w:hint="eastAsia"/>
          <w:bCs/>
          <w:sz w:val="24"/>
        </w:rPr>
        <w:t>割合</w:t>
      </w:r>
      <w:r>
        <w:rPr>
          <w:rFonts w:cs="ＭＳ 明朝" w:hint="eastAsia"/>
          <w:bCs/>
          <w:sz w:val="24"/>
        </w:rPr>
        <w:t>が、他の項目に比べ割合が高くなっており、保育所等で</w:t>
      </w:r>
      <w:r>
        <w:rPr>
          <w:rFonts w:cs="ＭＳ 明朝" w:hint="eastAsia"/>
          <w:bCs/>
          <w:sz w:val="24"/>
        </w:rPr>
        <w:t>14.9%</w:t>
      </w:r>
      <w:r>
        <w:rPr>
          <w:rFonts w:cs="ＭＳ 明朝" w:hint="eastAsia"/>
          <w:bCs/>
          <w:sz w:val="24"/>
        </w:rPr>
        <w:t>、認定こども園（幼保連携型）で</w:t>
      </w:r>
      <w:r>
        <w:rPr>
          <w:rFonts w:cs="ＭＳ 明朝" w:hint="eastAsia"/>
          <w:bCs/>
          <w:sz w:val="24"/>
        </w:rPr>
        <w:t>10.4%</w:t>
      </w:r>
      <w:r>
        <w:rPr>
          <w:rFonts w:cs="ＭＳ 明朝" w:hint="eastAsia"/>
          <w:bCs/>
          <w:sz w:val="24"/>
        </w:rPr>
        <w:t>、認定こども園（保育所型）で</w:t>
      </w:r>
      <w:r>
        <w:rPr>
          <w:rFonts w:cs="ＭＳ 明朝" w:hint="eastAsia"/>
          <w:bCs/>
          <w:sz w:val="24"/>
        </w:rPr>
        <w:t>7.1%</w:t>
      </w:r>
      <w:r>
        <w:rPr>
          <w:rFonts w:cs="ＭＳ 明朝" w:hint="eastAsia"/>
          <w:bCs/>
          <w:sz w:val="24"/>
        </w:rPr>
        <w:t>、認定こども園（地方裁量型）で</w:t>
      </w:r>
      <w:r>
        <w:rPr>
          <w:rFonts w:cs="ＭＳ 明朝" w:hint="eastAsia"/>
          <w:bCs/>
          <w:sz w:val="24"/>
        </w:rPr>
        <w:t>4.8%</w:t>
      </w:r>
      <w:r>
        <w:rPr>
          <w:rFonts w:cs="ＭＳ 明朝" w:hint="eastAsia"/>
          <w:bCs/>
          <w:sz w:val="24"/>
        </w:rPr>
        <w:t>でした。</w:t>
      </w:r>
    </w:p>
    <w:p w14:paraId="7F4F8AED" w14:textId="3F6629E7" w:rsidR="006F2436" w:rsidRDefault="006F2436" w:rsidP="006F2436">
      <w:pPr>
        <w:snapToGrid w:val="0"/>
        <w:spacing w:beforeLines="25" w:before="90" w:afterLines="25" w:after="90" w:line="300" w:lineRule="auto"/>
        <w:ind w:firstLineChars="100" w:firstLine="240"/>
        <w:rPr>
          <w:rFonts w:cs="ＭＳ 明朝"/>
          <w:bCs/>
          <w:sz w:val="24"/>
        </w:rPr>
      </w:pPr>
      <w:r>
        <w:rPr>
          <w:rFonts w:cs="ＭＳ 明朝" w:hint="eastAsia"/>
          <w:bCs/>
          <w:sz w:val="24"/>
        </w:rPr>
        <w:t>今回の緊急点検・実地調査において課題が見られなかった施設を含め、「こどものバス送迎・安全徹底マニュアル」や今回の緊急点検・実地調査のとりまとめ結果等を踏まえ、安全管理を不断に徹底することが求められています。</w:t>
      </w:r>
      <w:r w:rsidR="0034225E">
        <w:rPr>
          <w:rFonts w:cs="ＭＳ 明朝" w:hint="eastAsia"/>
          <w:bCs/>
          <w:sz w:val="24"/>
        </w:rPr>
        <w:t>その際には、幼児専用車に係る衝突時の安全対策については、「幼児専用車の車両安全性向上のためのガイドライン」（平成</w:t>
      </w:r>
      <w:r w:rsidR="0034225E">
        <w:rPr>
          <w:rFonts w:cs="ＭＳ 明朝" w:hint="eastAsia"/>
          <w:bCs/>
          <w:sz w:val="24"/>
        </w:rPr>
        <w:t>25</w:t>
      </w:r>
      <w:r w:rsidR="0034225E">
        <w:rPr>
          <w:rFonts w:cs="ＭＳ 明朝" w:hint="eastAsia"/>
          <w:bCs/>
          <w:sz w:val="24"/>
        </w:rPr>
        <w:t>年</w:t>
      </w:r>
      <w:r w:rsidR="0034225E">
        <w:rPr>
          <w:rFonts w:cs="ＭＳ 明朝" w:hint="eastAsia"/>
          <w:bCs/>
          <w:sz w:val="24"/>
        </w:rPr>
        <w:t>3</w:t>
      </w:r>
      <w:r w:rsidR="0034225E">
        <w:rPr>
          <w:rFonts w:cs="ＭＳ 明朝" w:hint="eastAsia"/>
          <w:bCs/>
          <w:sz w:val="24"/>
        </w:rPr>
        <w:t>月車両安全対策検討会）において、シートバックの後面に緩衝材を装備すること等が望ましいとされていることにも留意することとしています。</w:t>
      </w:r>
    </w:p>
    <w:p w14:paraId="6E3A87D1" w14:textId="157B8DD4" w:rsidR="006F2436" w:rsidRDefault="006F2436" w:rsidP="006F2436">
      <w:pPr>
        <w:snapToGrid w:val="0"/>
        <w:spacing w:beforeLines="25" w:before="90" w:afterLines="25" w:after="90" w:line="300" w:lineRule="auto"/>
        <w:ind w:firstLineChars="100" w:firstLine="240"/>
        <w:rPr>
          <w:rFonts w:cs="ＭＳ 明朝"/>
          <w:bCs/>
          <w:sz w:val="24"/>
        </w:rPr>
      </w:pPr>
      <w:r>
        <w:rPr>
          <w:rFonts w:cs="ＭＳ 明朝" w:hint="eastAsia"/>
          <w:bCs/>
          <w:sz w:val="24"/>
        </w:rPr>
        <w:t>緊急点検、実地調査の結果の詳細は、別添資料「</w:t>
      </w:r>
      <w:r>
        <w:rPr>
          <w:rFonts w:cs="ＭＳ 明朝" w:hint="eastAsia"/>
          <w:bCs/>
          <w:sz w:val="24"/>
        </w:rPr>
        <w:t>2</w:t>
      </w:r>
      <w:r>
        <w:rPr>
          <w:rFonts w:cs="ＭＳ 明朝" w:hint="eastAsia"/>
          <w:bCs/>
          <w:sz w:val="24"/>
        </w:rPr>
        <w:t>」～「</w:t>
      </w:r>
      <w:r>
        <w:rPr>
          <w:rFonts w:cs="ＭＳ 明朝" w:hint="eastAsia"/>
          <w:bCs/>
          <w:sz w:val="24"/>
        </w:rPr>
        <w:t>4</w:t>
      </w:r>
      <w:r>
        <w:rPr>
          <w:rFonts w:cs="ＭＳ 明朝" w:hint="eastAsia"/>
          <w:bCs/>
          <w:sz w:val="24"/>
        </w:rPr>
        <w:t>」をご参照ください。</w:t>
      </w:r>
    </w:p>
    <w:p w14:paraId="25B93789" w14:textId="676A6222" w:rsidR="00CA0DD3" w:rsidRPr="009C5852" w:rsidRDefault="006F2436" w:rsidP="009C5852">
      <w:pPr>
        <w:snapToGrid w:val="0"/>
        <w:spacing w:beforeLines="50" w:before="180" w:afterLines="25" w:after="90" w:line="300" w:lineRule="auto"/>
        <w:rPr>
          <w:rFonts w:ascii="BIZ UDPゴシック" w:eastAsia="BIZ UDPゴシック" w:hAnsi="BIZ UDPゴシック" w:cs="ＭＳ 明朝"/>
          <w:bCs/>
          <w:sz w:val="24"/>
        </w:rPr>
      </w:pPr>
      <w:r w:rsidRPr="009C5852">
        <w:rPr>
          <w:rFonts w:ascii="BIZ UDPゴシック" w:eastAsia="BIZ UDPゴシック" w:hAnsi="BIZ UDPゴシック" w:cs="ＭＳ 明朝" w:hint="eastAsia"/>
          <w:bCs/>
          <w:sz w:val="24"/>
        </w:rPr>
        <w:t>（２）</w:t>
      </w:r>
      <w:r w:rsidR="0034225E" w:rsidRPr="009C5852">
        <w:rPr>
          <w:rFonts w:ascii="BIZ UDPゴシック" w:eastAsia="BIZ UDPゴシック" w:hAnsi="BIZ UDPゴシック" w:cs="ＭＳ 明朝" w:hint="eastAsia"/>
          <w:bCs/>
          <w:sz w:val="24"/>
        </w:rPr>
        <w:t>安全装置の補助基準額等</w:t>
      </w:r>
      <w:r w:rsidR="009C5852" w:rsidRPr="009C5852">
        <w:rPr>
          <w:rFonts w:ascii="BIZ UDPゴシック" w:eastAsia="BIZ UDPゴシック" w:hAnsi="BIZ UDPゴシック" w:cs="ＭＳ 明朝" w:hint="eastAsia"/>
          <w:bCs/>
          <w:sz w:val="24"/>
        </w:rPr>
        <w:t>・安全装置のリスト</w:t>
      </w:r>
      <w:r w:rsidR="0034225E" w:rsidRPr="009C5852">
        <w:rPr>
          <w:rFonts w:ascii="BIZ UDPゴシック" w:eastAsia="BIZ UDPゴシック" w:hAnsi="BIZ UDPゴシック" w:cs="ＭＳ 明朝" w:hint="eastAsia"/>
          <w:bCs/>
          <w:sz w:val="24"/>
        </w:rPr>
        <w:t>について</w:t>
      </w:r>
    </w:p>
    <w:p w14:paraId="5C497705" w14:textId="33E5EF68" w:rsidR="009C5852" w:rsidRDefault="0034225E" w:rsidP="00312EC1">
      <w:pPr>
        <w:snapToGrid w:val="0"/>
        <w:spacing w:beforeLines="25" w:before="90" w:afterLines="25" w:after="90" w:line="300" w:lineRule="auto"/>
        <w:rPr>
          <w:rFonts w:cs="ＭＳ 明朝"/>
          <w:bCs/>
          <w:sz w:val="24"/>
        </w:rPr>
      </w:pPr>
      <w:r>
        <w:rPr>
          <w:rFonts w:cs="ＭＳ 明朝" w:hint="eastAsia"/>
          <w:bCs/>
          <w:sz w:val="24"/>
        </w:rPr>
        <w:t xml:space="preserve">　本通知では、送迎用バスへの設置が義務化された安全装置の補助基準額</w:t>
      </w:r>
      <w:r w:rsidR="009C5852">
        <w:rPr>
          <w:rFonts w:cs="ＭＳ 明朝" w:hint="eastAsia"/>
          <w:bCs/>
          <w:sz w:val="24"/>
        </w:rPr>
        <w:t>・安全装置のリスト</w:t>
      </w:r>
      <w:r>
        <w:rPr>
          <w:rFonts w:cs="ＭＳ 明朝" w:hint="eastAsia"/>
          <w:bCs/>
          <w:sz w:val="24"/>
        </w:rPr>
        <w:t>が示されています。なお、本補助は、令和</w:t>
      </w:r>
      <w:r>
        <w:rPr>
          <w:rFonts w:cs="ＭＳ 明朝" w:hint="eastAsia"/>
          <w:bCs/>
          <w:sz w:val="24"/>
        </w:rPr>
        <w:t>4</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5</w:t>
      </w:r>
      <w:r>
        <w:rPr>
          <w:rFonts w:cs="ＭＳ 明朝" w:hint="eastAsia"/>
          <w:bCs/>
          <w:sz w:val="24"/>
        </w:rPr>
        <w:t>日以降の送迎用バスへの安全装置（</w:t>
      </w:r>
      <w:r w:rsidR="009C5852">
        <w:rPr>
          <w:rFonts w:cs="ＭＳ 明朝" w:hint="eastAsia"/>
          <w:bCs/>
          <w:sz w:val="24"/>
        </w:rPr>
        <w:t>「送迎用バスの置き去り防止を支援する安全装置のガイドライン」</w:t>
      </w:r>
      <w:r>
        <w:rPr>
          <w:rFonts w:cs="ＭＳ 明朝" w:hint="eastAsia"/>
          <w:bCs/>
          <w:sz w:val="24"/>
        </w:rPr>
        <w:t>に適合するものに限る）の装備を対象とし、装備後の改修等によりガイドラインに適合しているものも含むとしています。</w:t>
      </w:r>
    </w:p>
    <w:tbl>
      <w:tblPr>
        <w:tblStyle w:val="a4"/>
        <w:tblpPr w:leftFromText="142" w:rightFromText="142" w:vertAnchor="text" w:horzAnchor="margin" w:tblpY="-33"/>
        <w:tblW w:w="0" w:type="auto"/>
        <w:tblLook w:val="04A0" w:firstRow="1" w:lastRow="0" w:firstColumn="1" w:lastColumn="0" w:noHBand="0" w:noVBand="1"/>
      </w:tblPr>
      <w:tblGrid>
        <w:gridCol w:w="9628"/>
      </w:tblGrid>
      <w:tr w:rsidR="009C5852" w14:paraId="6A6FABAE" w14:textId="77777777" w:rsidTr="009C5852">
        <w:tc>
          <w:tcPr>
            <w:tcW w:w="9628" w:type="dxa"/>
          </w:tcPr>
          <w:p w14:paraId="6DA8787B" w14:textId="77777777" w:rsidR="009C5852" w:rsidRPr="009C5852" w:rsidRDefault="009C5852" w:rsidP="009C5852">
            <w:pPr>
              <w:snapToGrid w:val="0"/>
              <w:spacing w:beforeLines="25" w:before="90" w:afterLines="25" w:after="90" w:line="300" w:lineRule="auto"/>
              <w:rPr>
                <w:rFonts w:ascii="BIZ UDPゴシック" w:eastAsia="BIZ UDPゴシック" w:hAnsi="BIZ UDPゴシック" w:cs="ＭＳ 明朝"/>
                <w:bCs/>
                <w:sz w:val="24"/>
              </w:rPr>
            </w:pPr>
            <w:r w:rsidRPr="009C5852">
              <w:rPr>
                <w:rFonts w:ascii="BIZ UDPゴシック" w:eastAsia="BIZ UDPゴシック" w:hAnsi="BIZ UDPゴシック" w:cs="ＭＳ 明朝" w:hint="eastAsia"/>
                <w:bCs/>
                <w:sz w:val="24"/>
              </w:rPr>
              <w:t>【安全装置の補助基準額】</w:t>
            </w:r>
          </w:p>
          <w:p w14:paraId="7322ED2F" w14:textId="77777777" w:rsidR="009C5852" w:rsidRDefault="009C5852" w:rsidP="005A176A">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装備が義務付けられる施設（保育所等）：</w:t>
            </w:r>
            <w:r>
              <w:rPr>
                <w:rFonts w:cs="ＭＳ 明朝" w:hint="eastAsia"/>
                <w:bCs/>
                <w:sz w:val="24"/>
              </w:rPr>
              <w:t>1</w:t>
            </w:r>
            <w:r>
              <w:rPr>
                <w:rFonts w:cs="ＭＳ 明朝" w:hint="eastAsia"/>
                <w:bCs/>
                <w:sz w:val="24"/>
              </w:rPr>
              <w:t>台あたり</w:t>
            </w:r>
            <w:r>
              <w:rPr>
                <w:rFonts w:cs="ＭＳ 明朝" w:hint="eastAsia"/>
                <w:bCs/>
                <w:sz w:val="24"/>
              </w:rPr>
              <w:t>17.5</w:t>
            </w:r>
            <w:r>
              <w:rPr>
                <w:rFonts w:cs="ＭＳ 明朝" w:hint="eastAsia"/>
                <w:bCs/>
                <w:sz w:val="24"/>
              </w:rPr>
              <w:t>万円</w:t>
            </w:r>
          </w:p>
          <w:p w14:paraId="1DF2107F" w14:textId="77777777" w:rsidR="009C5852" w:rsidRPr="009C5852" w:rsidRDefault="009C5852" w:rsidP="005A176A">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装備が義務付けられない施設（小・中学校等）：</w:t>
            </w:r>
            <w:r>
              <w:rPr>
                <w:rFonts w:cs="ＭＳ 明朝" w:hint="eastAsia"/>
                <w:bCs/>
                <w:sz w:val="24"/>
              </w:rPr>
              <w:t>1</w:t>
            </w:r>
            <w:r>
              <w:rPr>
                <w:rFonts w:cs="ＭＳ 明朝" w:hint="eastAsia"/>
                <w:bCs/>
                <w:sz w:val="24"/>
              </w:rPr>
              <w:t>台あたり</w:t>
            </w:r>
            <w:r>
              <w:rPr>
                <w:rFonts w:cs="ＭＳ 明朝" w:hint="eastAsia"/>
                <w:bCs/>
                <w:sz w:val="24"/>
              </w:rPr>
              <w:t>8.8</w:t>
            </w:r>
            <w:r>
              <w:rPr>
                <w:rFonts w:cs="ＭＳ 明朝" w:hint="eastAsia"/>
                <w:bCs/>
                <w:sz w:val="24"/>
              </w:rPr>
              <w:t>万円</w:t>
            </w:r>
          </w:p>
        </w:tc>
      </w:tr>
    </w:tbl>
    <w:p w14:paraId="02E2FBE7" w14:textId="02D21AEC" w:rsidR="009C5852" w:rsidRPr="009C5852" w:rsidRDefault="009C5852" w:rsidP="009C5852">
      <w:pPr>
        <w:snapToGrid w:val="0"/>
        <w:spacing w:beforeLines="25" w:before="90" w:afterLines="25" w:after="90" w:line="300" w:lineRule="auto"/>
        <w:ind w:firstLineChars="100" w:firstLine="240"/>
        <w:rPr>
          <w:rFonts w:cs="ＭＳ 明朝"/>
          <w:bCs/>
          <w:sz w:val="24"/>
        </w:rPr>
      </w:pPr>
      <w:r>
        <w:rPr>
          <w:rFonts w:cs="ＭＳ 明朝" w:hint="eastAsia"/>
          <w:bCs/>
          <w:sz w:val="24"/>
        </w:rPr>
        <w:t>今般、そのガイドラインに適合する安全装置のリストがホームページに公表されているのでご確認ください。ガイドラインの内容は本ニュース</w:t>
      </w:r>
      <w:r>
        <w:rPr>
          <w:rFonts w:cs="ＭＳ 明朝" w:hint="eastAsia"/>
          <w:bCs/>
          <w:sz w:val="24"/>
        </w:rPr>
        <w:t>No.22-45</w:t>
      </w:r>
      <w:r>
        <w:rPr>
          <w:rFonts w:cs="ＭＳ 明朝" w:hint="eastAsia"/>
          <w:bCs/>
          <w:sz w:val="24"/>
        </w:rPr>
        <w:t>をご参考ください。</w:t>
      </w:r>
    </w:p>
    <w:p w14:paraId="068E0EEF" w14:textId="5F44DC4B" w:rsidR="009C5852" w:rsidRDefault="009C5852" w:rsidP="009C5852">
      <w:pPr>
        <w:shd w:val="clear" w:color="auto" w:fill="D9D9D9" w:themeFill="background1" w:themeFillShade="D9"/>
        <w:snapToGrid w:val="0"/>
        <w:spacing w:beforeLines="25" w:before="90" w:afterLines="25" w:after="90" w:line="300" w:lineRule="auto"/>
        <w:rPr>
          <w:rFonts w:cs="ＭＳ 明朝"/>
          <w:bCs/>
          <w:sz w:val="24"/>
        </w:rPr>
      </w:pPr>
      <w:r>
        <w:rPr>
          <w:rFonts w:cs="ＭＳ 明朝" w:hint="eastAsia"/>
          <w:bCs/>
          <w:sz w:val="24"/>
        </w:rPr>
        <w:t>〔リスト掲載ページ〕</w:t>
      </w:r>
    </w:p>
    <w:p w14:paraId="6FC41E48" w14:textId="6AC06ED3" w:rsidR="009C5852" w:rsidRPr="009C5852" w:rsidRDefault="009C5852" w:rsidP="009C5852">
      <w:pPr>
        <w:shd w:val="clear" w:color="auto" w:fill="D9D9D9" w:themeFill="background1" w:themeFillShade="D9"/>
        <w:snapToGrid w:val="0"/>
        <w:spacing w:beforeLines="25" w:before="90" w:afterLines="25" w:after="90" w:line="300" w:lineRule="auto"/>
        <w:ind w:left="240" w:hangingChars="100" w:hanging="240"/>
        <w:rPr>
          <w:rFonts w:cs="ＭＳ 明朝"/>
          <w:bCs/>
          <w:sz w:val="24"/>
        </w:rPr>
      </w:pPr>
      <w:r w:rsidRPr="009C5852">
        <w:rPr>
          <w:rFonts w:cs="ＭＳ 明朝" w:hint="eastAsia"/>
          <w:bCs/>
          <w:sz w:val="24"/>
        </w:rPr>
        <w:t>■内閣府ホーム</w:t>
      </w:r>
      <w:r w:rsidRPr="009C5852">
        <w:rPr>
          <w:rFonts w:cs="ＭＳ 明朝" w:hint="eastAsia"/>
          <w:bCs/>
          <w:sz w:val="24"/>
        </w:rPr>
        <w:t xml:space="preserve"> &gt;</w:t>
      </w:r>
      <w:r w:rsidRPr="009C5852">
        <w:rPr>
          <w:rFonts w:cs="ＭＳ 明朝"/>
          <w:bCs/>
          <w:sz w:val="24"/>
        </w:rPr>
        <w:t xml:space="preserve"> </w:t>
      </w:r>
      <w:r w:rsidRPr="009C5852">
        <w:rPr>
          <w:rFonts w:cs="ＭＳ 明朝" w:hint="eastAsia"/>
          <w:bCs/>
          <w:sz w:val="24"/>
        </w:rPr>
        <w:t>内閣府の政策</w:t>
      </w:r>
      <w:r w:rsidRPr="009C5852">
        <w:rPr>
          <w:rFonts w:cs="ＭＳ 明朝" w:hint="eastAsia"/>
          <w:bCs/>
          <w:sz w:val="24"/>
        </w:rPr>
        <w:t xml:space="preserve"> </w:t>
      </w:r>
      <w:r w:rsidRPr="009C5852">
        <w:rPr>
          <w:rFonts w:cs="ＭＳ 明朝" w:hint="eastAsia"/>
          <w:bCs/>
          <w:sz w:val="24"/>
        </w:rPr>
        <w:t>子ども・子育て本部</w:t>
      </w:r>
      <w:r w:rsidRPr="009C5852">
        <w:rPr>
          <w:rFonts w:cs="ＭＳ 明朝" w:hint="eastAsia"/>
          <w:bCs/>
          <w:sz w:val="24"/>
        </w:rPr>
        <w:t xml:space="preserve"> &gt;</w:t>
      </w:r>
      <w:r w:rsidRPr="009C5852">
        <w:rPr>
          <w:rFonts w:cs="ＭＳ 明朝"/>
          <w:bCs/>
          <w:sz w:val="24"/>
        </w:rPr>
        <w:t xml:space="preserve"> </w:t>
      </w:r>
      <w:r w:rsidRPr="009C5852">
        <w:rPr>
          <w:rFonts w:cs="ＭＳ 明朝" w:hint="eastAsia"/>
          <w:bCs/>
          <w:sz w:val="24"/>
        </w:rPr>
        <w:t>子ども・子育て支援新制度</w:t>
      </w:r>
      <w:r w:rsidRPr="009C5852">
        <w:rPr>
          <w:rFonts w:cs="ＭＳ 明朝"/>
          <w:bCs/>
          <w:sz w:val="24"/>
        </w:rPr>
        <w:t xml:space="preserve"> </w:t>
      </w:r>
      <w:r w:rsidRPr="009C5852">
        <w:rPr>
          <w:rFonts w:cs="ＭＳ 明朝" w:hint="eastAsia"/>
          <w:bCs/>
          <w:sz w:val="24"/>
        </w:rPr>
        <w:t>&gt;</w:t>
      </w:r>
      <w:r w:rsidRPr="009C5852">
        <w:rPr>
          <w:rFonts w:cs="ＭＳ 明朝"/>
          <w:bCs/>
          <w:sz w:val="24"/>
        </w:rPr>
        <w:t xml:space="preserve"> </w:t>
      </w:r>
      <w:r w:rsidRPr="009C5852">
        <w:rPr>
          <w:rFonts w:cs="ＭＳ 明朝" w:hint="eastAsia"/>
          <w:bCs/>
          <w:sz w:val="24"/>
        </w:rPr>
        <w:t>送迎用バスの置き去り防止を支援する安全装置のリストについて</w:t>
      </w:r>
    </w:p>
    <w:p w14:paraId="55FA0C86" w14:textId="171E47DE" w:rsidR="009C5852" w:rsidRDefault="00CD69DD" w:rsidP="009C5852">
      <w:pPr>
        <w:shd w:val="clear" w:color="auto" w:fill="D9D9D9" w:themeFill="background1" w:themeFillShade="D9"/>
        <w:snapToGrid w:val="0"/>
        <w:spacing w:beforeLines="25" w:before="90" w:afterLines="25" w:after="90" w:line="300" w:lineRule="auto"/>
        <w:rPr>
          <w:rFonts w:cs="ＭＳ 明朝"/>
          <w:bCs/>
          <w:sz w:val="24"/>
        </w:rPr>
      </w:pPr>
      <w:hyperlink r:id="rId9" w:history="1">
        <w:r w:rsidR="009C5852" w:rsidRPr="00C97542">
          <w:rPr>
            <w:rStyle w:val="a3"/>
            <w:rFonts w:cs="ＭＳ 明朝"/>
            <w:bCs/>
            <w:sz w:val="24"/>
          </w:rPr>
          <w:t>https://www8.cao.go.jp/shoushi/shinseido/meeting/anzen/list.html</w:t>
        </w:r>
      </w:hyperlink>
    </w:p>
    <w:p w14:paraId="7FB7D661" w14:textId="4AA8330F" w:rsidR="009C5852" w:rsidRDefault="009C5852" w:rsidP="009C5852">
      <w:pPr>
        <w:rPr>
          <w:rFonts w:cs="ＭＳ 明朝"/>
          <w:sz w:val="24"/>
        </w:rPr>
      </w:pPr>
    </w:p>
    <w:p w14:paraId="31BBAEFA" w14:textId="6357B949" w:rsidR="009C5852" w:rsidRPr="009C5852" w:rsidRDefault="009C5852" w:rsidP="009C5852">
      <w:pPr>
        <w:rPr>
          <w:rFonts w:cs="ＭＳ 明朝"/>
          <w:sz w:val="24"/>
        </w:rPr>
      </w:pPr>
      <w:r>
        <w:rPr>
          <w:rFonts w:cs="ＭＳ 明朝" w:hint="eastAsia"/>
          <w:sz w:val="24"/>
        </w:rPr>
        <w:t xml:space="preserve">　本通知の詳細な内容は、別添資料「</w:t>
      </w:r>
      <w:r>
        <w:rPr>
          <w:rFonts w:cs="ＭＳ 明朝" w:hint="eastAsia"/>
          <w:sz w:val="24"/>
        </w:rPr>
        <w:t>1</w:t>
      </w:r>
      <w:r>
        <w:rPr>
          <w:rFonts w:cs="ＭＳ 明朝" w:hint="eastAsia"/>
          <w:sz w:val="24"/>
        </w:rPr>
        <w:t>」をご参照ください。</w:t>
      </w:r>
    </w:p>
    <w:sectPr w:rsidR="009C5852" w:rsidRPr="009C5852"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7159" w14:textId="77777777" w:rsidR="00CD69DD" w:rsidRDefault="00CD69DD" w:rsidP="00AC6D2B">
      <w:r>
        <w:separator/>
      </w:r>
    </w:p>
  </w:endnote>
  <w:endnote w:type="continuationSeparator" w:id="0">
    <w:p w14:paraId="43DD3448" w14:textId="77777777" w:rsidR="00CD69DD" w:rsidRDefault="00CD69D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11410489" w:rsidR="00CC0FED" w:rsidRDefault="00CC0FED" w:rsidP="003B15AE">
        <w:pPr>
          <w:pStyle w:val="ac"/>
          <w:jc w:val="center"/>
        </w:pPr>
        <w:r>
          <w:fldChar w:fldCharType="begin"/>
        </w:r>
        <w:r>
          <w:instrText>PAGE   \* MERGEFORMAT</w:instrText>
        </w:r>
        <w:r>
          <w:fldChar w:fldCharType="separate"/>
        </w:r>
        <w:r w:rsidR="00927219" w:rsidRPr="0092721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A9B9" w14:textId="77777777" w:rsidR="00CD69DD" w:rsidRDefault="00CD69DD" w:rsidP="00AC6D2B">
      <w:r>
        <w:separator/>
      </w:r>
    </w:p>
  </w:footnote>
  <w:footnote w:type="continuationSeparator" w:id="0">
    <w:p w14:paraId="66FBF63B" w14:textId="77777777" w:rsidR="00CD69DD" w:rsidRDefault="00CD69D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E2792"/>
    <w:multiLevelType w:val="hybridMultilevel"/>
    <w:tmpl w:val="79925720"/>
    <w:lvl w:ilvl="0" w:tplc="CFF8FF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4D68"/>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970"/>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55B"/>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2714"/>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48E8"/>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2EC1"/>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25E"/>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76A"/>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436"/>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1F"/>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382"/>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219"/>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5852"/>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AA5"/>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505"/>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0DD3"/>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69DD"/>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 w:type="character" w:styleId="afb">
    <w:name w:val="Unresolved Mention"/>
    <w:basedOn w:val="a0"/>
    <w:uiPriority w:val="99"/>
    <w:semiHidden/>
    <w:unhideWhenUsed/>
    <w:rsid w:val="009C5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20378806">
      <w:bodyDiv w:val="1"/>
      <w:marLeft w:val="0"/>
      <w:marRight w:val="0"/>
      <w:marTop w:val="0"/>
      <w:marBottom w:val="0"/>
      <w:divBdr>
        <w:top w:val="none" w:sz="0" w:space="0" w:color="auto"/>
        <w:left w:val="none" w:sz="0" w:space="0" w:color="auto"/>
        <w:bottom w:val="none" w:sz="0" w:space="0" w:color="auto"/>
        <w:right w:val="none" w:sz="0" w:space="0" w:color="auto"/>
      </w:divBdr>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1499616">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8.cao.go.jp/shoushi/shinseido/meeting/anzen/lis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92C4-240F-4A7A-A16C-F3D54AAC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37</cp:revision>
  <cp:lastPrinted>2023-02-06T07:13:00Z</cp:lastPrinted>
  <dcterms:created xsi:type="dcterms:W3CDTF">2022-09-13T07:37:00Z</dcterms:created>
  <dcterms:modified xsi:type="dcterms:W3CDTF">2023-02-06T07:40:00Z</dcterms:modified>
</cp:coreProperties>
</file>